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2B" w:rsidRDefault="006F5B2B" w:rsidP="0071631F">
      <w:pPr>
        <w:pStyle w:val="Heading9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 xml:space="preserve">PŘIPOJENÍ  TECHNOLOGIE VÝTAHU  NA  ROZVOD  ELEKTRICKÉ  ENERGIE:                                     </w:t>
      </w:r>
    </w:p>
    <w:p w:rsidR="006F5B2B" w:rsidRDefault="006F5B2B" w:rsidP="004F554C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Objekt vestavby výtahu a šachty v hlavní budově střední pedagogické školy – Karlovy Vary, Lidická 455/40 budoe na rozvod elektrické energie připojen takto:</w:t>
      </w:r>
    </w:p>
    <w:p w:rsidR="006F5B2B" w:rsidRDefault="006F5B2B" w:rsidP="009A67C9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Veškeré nové rozvody pro výtah budou napojeny z rekonstruovaného rozvaděče R20 v 5.NP.  Vzhledem k tomu, že současná hodnota rezervovaného příkonu pro budovu je dostačující i pro nový výtah nemusí být zažádáno o navýšení jistících prvků před elektroměrem.</w:t>
      </w:r>
    </w:p>
    <w:p w:rsidR="006F5B2B" w:rsidRDefault="006F5B2B" w:rsidP="009A67C9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Rozvaděč technologie výtahu R-V bude osazen u nástupní stanice v 5.NP a bude napojen samostatným kabelem WL RV – CXKH-V 5C*6 B2ca, s1, d0 / P60-R. V souběhu s kabelem  WL RV stavba položí vodiče ochranného pospojení CHAH-V 1*6 ZŽ z bodu centrálního uzemnění ve stoupacím vedení. </w:t>
      </w:r>
      <w:r w:rsidRPr="00DD7CE4">
        <w:rPr>
          <w:rFonts w:ascii="Arial Narrow" w:hAnsi="Arial Narrow" w:cs="Arial Narrow"/>
          <w:b/>
          <w:bCs/>
          <w:sz w:val="24"/>
          <w:szCs w:val="24"/>
        </w:rPr>
        <w:t>Minimální požadavky na instalovanou kabeláž dle ČSN IEC 60332-3A</w:t>
      </w:r>
      <w:r>
        <w:rPr>
          <w:rFonts w:ascii="Arial Narrow" w:hAnsi="Arial Narrow" w:cs="Arial Narrow"/>
          <w:b/>
          <w:bCs/>
          <w:sz w:val="24"/>
          <w:szCs w:val="24"/>
        </w:rPr>
        <w:t>.</w:t>
      </w:r>
    </w:p>
    <w:p w:rsidR="006F5B2B" w:rsidRDefault="006F5B2B" w:rsidP="00AB4B45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silové rozvody v prostoru schodiště uložené pod omítkou budou v provedení CXKH-V B2ca, s1,d0. Schodiště je posuzováno jako částečně chráněná úniková cesta Č-CHÚC. </w:t>
      </w:r>
    </w:p>
    <w:p w:rsidR="006F5B2B" w:rsidRPr="00EE19A8" w:rsidRDefault="006F5B2B" w:rsidP="009A67C9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EE19A8">
        <w:rPr>
          <w:rFonts w:ascii="Arial Narrow" w:hAnsi="Arial Narrow" w:cs="Arial Narrow"/>
          <w:b/>
          <w:bCs/>
          <w:sz w:val="24"/>
          <w:szCs w:val="24"/>
        </w:rPr>
        <w:t xml:space="preserve">Doplňuje schéma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zapojení rozvaděče R20 a půdorys elektroinstalace – viz příloha </w:t>
      </w:r>
    </w:p>
    <w:p w:rsidR="006F5B2B" w:rsidRPr="00BB50B8" w:rsidRDefault="006F5B2B">
      <w:pPr>
        <w:pStyle w:val="BodyText"/>
        <w:jc w:val="both"/>
        <w:rPr>
          <w:rFonts w:ascii="Arial Narrow" w:hAnsi="Arial Narrow" w:cs="Arial Narrow"/>
          <w:b/>
          <w:bCs/>
          <w:sz w:val="10"/>
          <w:szCs w:val="10"/>
        </w:rPr>
      </w:pPr>
      <w:r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</w:t>
      </w:r>
    </w:p>
    <w:p w:rsidR="006F5B2B" w:rsidRDefault="006F5B2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2.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KONCEPCE  ŘEŠENÍ:</w:t>
      </w:r>
    </w:p>
    <w:p w:rsidR="006F5B2B" w:rsidRDefault="006F5B2B" w:rsidP="00AB4B45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Veškerou instalaci je třeba provést v souladu s platnými předpisy a normami ČSN, ČSN EN, EN směrnicemi pro příslušný typ objektu. Elektroinstalace bude provedena s ohledem na stavebně architektonické řešení a požadavky ostatních profesí na elektrický rozvod(zejména směrnice a požadavky společnosti ČEZ Distribuce a.s.) ve stanoveném standardu, určeným investorem a uživatelem v provedení dokumentace pro stavební povolení.</w:t>
      </w:r>
    </w:p>
    <w:p w:rsidR="006F5B2B" w:rsidRPr="00D266CE" w:rsidRDefault="006F5B2B">
      <w:pPr>
        <w:pStyle w:val="BodyText"/>
        <w:jc w:val="both"/>
        <w:rPr>
          <w:rFonts w:ascii="Arial Narrow" w:hAnsi="Arial Narrow" w:cs="Arial Narrow"/>
          <w:sz w:val="10"/>
          <w:szCs w:val="10"/>
        </w:rPr>
      </w:pPr>
    </w:p>
    <w:p w:rsidR="006F5B2B" w:rsidRDefault="006F5B2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3.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VŠEOBECNÉ  ÚDAJE :</w:t>
      </w:r>
    </w:p>
    <w:p w:rsidR="006F5B2B" w:rsidRDefault="006F5B2B">
      <w:pPr>
        <w:pStyle w:val="BodyTex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Napěťová soustava :</w:t>
      </w:r>
      <w:r>
        <w:rPr>
          <w:rFonts w:ascii="Arial Narrow" w:hAnsi="Arial Narrow" w:cs="Arial Narrow"/>
          <w:sz w:val="24"/>
          <w:szCs w:val="24"/>
        </w:rPr>
        <w:t xml:space="preserve">  TN-C-S, 50Hz, 230/400V AC</w:t>
      </w:r>
    </w:p>
    <w:p w:rsidR="006F5B2B" w:rsidRDefault="006F5B2B">
      <w:pPr>
        <w:pStyle w:val="BodyText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Stupeň důležitosti dodávky elektrické energie:  </w:t>
      </w:r>
    </w:p>
    <w:p w:rsidR="006F5B2B" w:rsidRPr="00DD7CE4" w:rsidRDefault="006F5B2B" w:rsidP="00EE19A8">
      <w:pPr>
        <w:pStyle w:val="BodyText"/>
        <w:numPr>
          <w:ilvl w:val="0"/>
          <w:numId w:val="3"/>
        </w:numPr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veškeré</w:t>
      </w:r>
      <w:r w:rsidRPr="00A22655">
        <w:rPr>
          <w:rFonts w:ascii="Arial Narrow" w:hAnsi="Arial Narrow" w:cs="Arial Narrow"/>
          <w:sz w:val="24"/>
          <w:szCs w:val="24"/>
        </w:rPr>
        <w:t xml:space="preserve"> rozvody objektu  třída</w:t>
      </w:r>
      <w:r w:rsidRPr="00A3159F">
        <w:rPr>
          <w:rFonts w:ascii="Arial Narrow" w:hAnsi="Arial Narrow" w:cs="Arial Narrow"/>
          <w:sz w:val="24"/>
          <w:szCs w:val="24"/>
        </w:rPr>
        <w:t xml:space="preserve"> &gt;15 (dlouhé přerušení</w:t>
      </w:r>
      <w:r w:rsidRPr="00A3159F">
        <w:rPr>
          <w:rFonts w:ascii="Arial Narrow" w:hAnsi="Arial Narrow" w:cs="Arial Narrow"/>
          <w:i/>
          <w:iCs/>
          <w:sz w:val="24"/>
          <w:szCs w:val="24"/>
        </w:rPr>
        <w:t>)</w:t>
      </w:r>
    </w:p>
    <w:p w:rsidR="006F5B2B" w:rsidRPr="00DD7CE4" w:rsidRDefault="006F5B2B" w:rsidP="00EE19A8">
      <w:pPr>
        <w:pStyle w:val="BodyText"/>
        <w:numPr>
          <w:ilvl w:val="0"/>
          <w:numId w:val="3"/>
        </w:numPr>
        <w:rPr>
          <w:rFonts w:ascii="Arial Narrow" w:hAnsi="Arial Narrow" w:cs="Arial Narrow"/>
          <w:sz w:val="24"/>
          <w:szCs w:val="24"/>
        </w:rPr>
      </w:pPr>
      <w:r w:rsidRPr="0098565D">
        <w:rPr>
          <w:rFonts w:ascii="Arial Narrow" w:hAnsi="Arial Narrow" w:cs="Arial Narrow"/>
          <w:sz w:val="24"/>
          <w:szCs w:val="24"/>
        </w:rPr>
        <w:t xml:space="preserve">výtah </w:t>
      </w:r>
      <w:r w:rsidRPr="0098565D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n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ení</w:t>
      </w:r>
      <w:r w:rsidRPr="0098565D">
        <w:rPr>
          <w:rFonts w:ascii="Arial Narrow" w:hAnsi="Arial Narrow" w:cs="Arial Narrow"/>
          <w:sz w:val="24"/>
          <w:szCs w:val="24"/>
        </w:rPr>
        <w:t xml:space="preserve"> klasifikován jako evakuační</w:t>
      </w:r>
    </w:p>
    <w:p w:rsidR="006F5B2B" w:rsidRPr="00EE19A8" w:rsidRDefault="006F5B2B" w:rsidP="00EE19A8">
      <w:pPr>
        <w:pStyle w:val="BodyText"/>
        <w:rPr>
          <w:rFonts w:ascii="Arial Narrow" w:hAnsi="Arial Narrow" w:cs="Arial Narrow"/>
          <w:i/>
          <w:iCs/>
          <w:sz w:val="24"/>
          <w:szCs w:val="24"/>
        </w:rPr>
      </w:pPr>
      <w:r w:rsidRPr="00EE19A8">
        <w:rPr>
          <w:rFonts w:ascii="Arial Narrow" w:hAnsi="Arial Narrow" w:cs="Arial Narrow"/>
          <w:b/>
          <w:bCs/>
          <w:i/>
          <w:iCs/>
          <w:sz w:val="24"/>
          <w:szCs w:val="24"/>
        </w:rPr>
        <w:t>Způsob měření elektrické energie:</w:t>
      </w:r>
      <w:r w:rsidRPr="00EE19A8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6F5B2B" w:rsidRPr="00DD7CE4" w:rsidRDefault="006F5B2B" w:rsidP="004F554C">
      <w:pPr>
        <w:pStyle w:val="BodyText"/>
        <w:numPr>
          <w:ilvl w:val="0"/>
          <w:numId w:val="2"/>
        </w:numPr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DD7CE4">
        <w:rPr>
          <w:rFonts w:ascii="Arial Narrow" w:hAnsi="Arial Narrow" w:cs="Arial Narrow"/>
          <w:sz w:val="24"/>
          <w:szCs w:val="24"/>
        </w:rPr>
        <w:t xml:space="preserve">Stávající měření </w:t>
      </w:r>
      <w:r>
        <w:rPr>
          <w:rFonts w:ascii="Arial Narrow" w:hAnsi="Arial Narrow" w:cs="Arial Narrow"/>
          <w:sz w:val="24"/>
          <w:szCs w:val="24"/>
        </w:rPr>
        <w:t>v hlavní rozvodně</w:t>
      </w:r>
    </w:p>
    <w:p w:rsidR="006F5B2B" w:rsidRPr="00DD7CE4" w:rsidRDefault="006F5B2B" w:rsidP="004F554C">
      <w:pPr>
        <w:pStyle w:val="BodyText"/>
        <w:numPr>
          <w:ilvl w:val="0"/>
          <w:numId w:val="2"/>
        </w:numPr>
        <w:jc w:val="both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Požadované jištění výtahu 25A/400V </w:t>
      </w:r>
    </w:p>
    <w:p w:rsidR="006F5B2B" w:rsidRPr="004F554C" w:rsidRDefault="006F5B2B" w:rsidP="004F554C">
      <w:pPr>
        <w:pStyle w:val="BodyText"/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4F554C">
        <w:rPr>
          <w:rFonts w:ascii="Arial Narrow" w:hAnsi="Arial Narrow" w:cs="Arial Narrow"/>
          <w:b/>
          <w:bCs/>
          <w:i/>
          <w:iCs/>
          <w:sz w:val="24"/>
          <w:szCs w:val="24"/>
        </w:rPr>
        <w:t>Druh a způsob uzemnění :</w:t>
      </w:r>
      <w:r w:rsidRPr="004F554C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6F5B2B" w:rsidRPr="00A83D51" w:rsidRDefault="006F5B2B" w:rsidP="00A83D51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uzemnění na stávající zemnící síť objektu</w:t>
      </w:r>
    </w:p>
    <w:p w:rsidR="006F5B2B" w:rsidRPr="00A22655" w:rsidRDefault="006F5B2B" w:rsidP="00A22655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A22655">
        <w:rPr>
          <w:rFonts w:ascii="Arial Narrow" w:hAnsi="Arial Narrow" w:cs="Arial Narrow"/>
          <w:sz w:val="24"/>
          <w:szCs w:val="24"/>
        </w:rPr>
        <w:t>doplňková ochrana ochranným pospojením dle ČSN 33 2000-4-41</w:t>
      </w:r>
      <w:r>
        <w:rPr>
          <w:rFonts w:ascii="Arial Narrow" w:hAnsi="Arial Narrow" w:cs="Arial Narrow"/>
          <w:sz w:val="24"/>
          <w:szCs w:val="24"/>
        </w:rPr>
        <w:t xml:space="preserve"> ed. 3</w:t>
      </w:r>
    </w:p>
    <w:p w:rsidR="006F5B2B" w:rsidRPr="00A22655" w:rsidRDefault="006F5B2B" w:rsidP="00A22655">
      <w:pPr>
        <w:pStyle w:val="BodyText"/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A22655">
        <w:rPr>
          <w:rFonts w:ascii="Arial Narrow" w:hAnsi="Arial Narrow" w:cs="Arial Narrow"/>
          <w:b/>
          <w:bCs/>
          <w:i/>
          <w:iCs/>
          <w:sz w:val="24"/>
          <w:szCs w:val="24"/>
        </w:rPr>
        <w:t>Ochrana před úrazem elektrickým proudem:</w:t>
      </w:r>
      <w:r w:rsidRPr="00A22655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6F5B2B" w:rsidRDefault="006F5B2B" w:rsidP="00D266CE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automatickým odpojením od zdroje, doplňková ochrana proudovými chrániči, ochranným pospojením </w:t>
      </w:r>
    </w:p>
    <w:p w:rsidR="006F5B2B" w:rsidRPr="00D1058D" w:rsidRDefault="006F5B2B" w:rsidP="00D266CE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  <w:r w:rsidRPr="00D1058D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interval testu proudových chráničů 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dle předpisu výrobce </w:t>
      </w:r>
      <w:r w:rsidRPr="00D1058D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1x za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 6 </w:t>
      </w:r>
      <w:r w:rsidRPr="00D1058D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měsíc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ů</w:t>
      </w:r>
    </w:p>
    <w:p w:rsidR="006F5B2B" w:rsidRDefault="006F5B2B">
      <w:pPr>
        <w:pStyle w:val="BodyText"/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:rsidR="006F5B2B" w:rsidRDefault="006F5B2B">
      <w:pPr>
        <w:pStyle w:val="BodyText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Ochrana proti zkratu a přetížení :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6F5B2B" w:rsidRDefault="006F5B2B" w:rsidP="00EC58C7">
      <w:pPr>
        <w:pStyle w:val="BodyText"/>
        <w:numPr>
          <w:ilvl w:val="0"/>
          <w:numId w:val="1"/>
        </w:num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jističe a pojistky s příslušnými charakteristikami </w:t>
      </w:r>
    </w:p>
    <w:p w:rsidR="006F5B2B" w:rsidRDefault="006F5B2B">
      <w:pPr>
        <w:widowControl/>
        <w:spacing w:before="120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Náhradní zdroje :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6F5B2B" w:rsidRPr="00E06328" w:rsidRDefault="006F5B2B" w:rsidP="00C77799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s náhradními zdroji není uvažováno</w:t>
      </w:r>
    </w:p>
    <w:p w:rsidR="006F5B2B" w:rsidRPr="00A43B2B" w:rsidRDefault="006F5B2B" w:rsidP="00A43B2B">
      <w:pPr>
        <w:widowControl/>
        <w:spacing w:before="120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 w:rsidRPr="00A43B2B">
        <w:rPr>
          <w:rFonts w:ascii="Arial Narrow" w:hAnsi="Arial Narrow" w:cs="Arial Narrow"/>
          <w:b/>
          <w:bCs/>
          <w:i/>
          <w:iCs/>
          <w:sz w:val="24"/>
          <w:szCs w:val="24"/>
        </w:rPr>
        <w:t>Vnější vlivy podle ČSN 33 2000 – 1 ed. 2, ČSN 33 2000-5-51 ed. 3:</w:t>
      </w:r>
    </w:p>
    <w:p w:rsidR="006F5B2B" w:rsidRDefault="006F5B2B" w:rsidP="00A43525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 všech prostorách je prostředí normální. </w:t>
      </w:r>
    </w:p>
    <w:p w:rsidR="006F5B2B" w:rsidRPr="00A43525" w:rsidRDefault="006F5B2B" w:rsidP="005D6F6C">
      <w:pPr>
        <w:widowControl/>
        <w:spacing w:before="120"/>
        <w:jc w:val="both"/>
        <w:rPr>
          <w:rFonts w:ascii="Arial Narrow" w:hAnsi="Arial Narrow" w:cs="Arial Narrow"/>
          <w:sz w:val="24"/>
          <w:szCs w:val="24"/>
        </w:rPr>
      </w:pPr>
      <w:r w:rsidRPr="00A43525">
        <w:rPr>
          <w:rFonts w:ascii="Arial Narrow" w:hAnsi="Arial Narrow" w:cs="Arial Narrow"/>
          <w:b/>
          <w:bCs/>
          <w:i/>
          <w:iCs/>
          <w:sz w:val="24"/>
          <w:szCs w:val="24"/>
        </w:rPr>
        <w:t>Ochrana proti provoznímu a atmosférickému přepětí</w:t>
      </w:r>
      <w:r w:rsidRPr="00A43525">
        <w:rPr>
          <w:rFonts w:ascii="Arial Narrow" w:hAnsi="Arial Narrow" w:cs="Arial Narrow"/>
          <w:sz w:val="24"/>
          <w:szCs w:val="24"/>
        </w:rPr>
        <w:t>:</w:t>
      </w:r>
    </w:p>
    <w:p w:rsidR="006F5B2B" w:rsidRDefault="006F5B2B" w:rsidP="00FF347F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 w:rsidRPr="00FF347F">
        <w:rPr>
          <w:rFonts w:ascii="Arial Narrow" w:hAnsi="Arial Narrow" w:cs="Arial Narrow"/>
          <w:sz w:val="24"/>
          <w:szCs w:val="24"/>
        </w:rPr>
        <w:t xml:space="preserve">na střeše objektu </w:t>
      </w:r>
      <w:r>
        <w:rPr>
          <w:rFonts w:ascii="Arial Narrow" w:hAnsi="Arial Narrow" w:cs="Arial Narrow"/>
          <w:sz w:val="24"/>
          <w:szCs w:val="24"/>
        </w:rPr>
        <w:t>je</w:t>
      </w:r>
      <w:r w:rsidRPr="00FF347F">
        <w:rPr>
          <w:rFonts w:ascii="Arial Narrow" w:hAnsi="Arial Narrow" w:cs="Arial Narrow"/>
          <w:sz w:val="24"/>
          <w:szCs w:val="24"/>
        </w:rPr>
        <w:t xml:space="preserve"> instalována </w:t>
      </w:r>
      <w:r>
        <w:rPr>
          <w:rFonts w:ascii="Arial Narrow" w:hAnsi="Arial Narrow" w:cs="Arial Narrow"/>
          <w:sz w:val="24"/>
          <w:szCs w:val="24"/>
        </w:rPr>
        <w:t>stávající</w:t>
      </w:r>
      <w:r w:rsidRPr="00FF347F">
        <w:rPr>
          <w:rFonts w:ascii="Arial Narrow" w:hAnsi="Arial Narrow" w:cs="Arial Narrow"/>
          <w:sz w:val="24"/>
          <w:szCs w:val="24"/>
        </w:rPr>
        <w:t xml:space="preserve"> jímací soustava dle ČSN EN 62305</w:t>
      </w:r>
    </w:p>
    <w:p w:rsidR="006F5B2B" w:rsidRPr="00FF347F" w:rsidRDefault="006F5B2B" w:rsidP="00FF347F">
      <w:pPr>
        <w:widowControl/>
        <w:spacing w:before="120"/>
        <w:jc w:val="both"/>
        <w:rPr>
          <w:rFonts w:ascii="Arial Narrow" w:hAnsi="Arial Narrow" w:cs="Arial Narrow"/>
          <w:sz w:val="4"/>
          <w:szCs w:val="4"/>
        </w:rPr>
      </w:pPr>
    </w:p>
    <w:p w:rsidR="006F5B2B" w:rsidRDefault="006F5B2B" w:rsidP="00DF6F8B">
      <w:pPr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</w:t>
      </w:r>
    </w:p>
    <w:p w:rsidR="006F5B2B" w:rsidRDefault="006F5B2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4.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ENERGETICKÉ BILANCE:</w:t>
      </w:r>
    </w:p>
    <w:p w:rsidR="006F5B2B" w:rsidRPr="00FF347F" w:rsidRDefault="006F5B2B">
      <w:pPr>
        <w:rPr>
          <w:sz w:val="4"/>
          <w:szCs w:val="4"/>
        </w:rPr>
      </w:pPr>
    </w:p>
    <w:p w:rsidR="006F5B2B" w:rsidRPr="00743E5C" w:rsidRDefault="006F5B2B">
      <w:pP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Instalovaný příkon a soudobý příkon</w:t>
      </w:r>
      <w:r w:rsidRPr="0098565D">
        <w:rPr>
          <w:rFonts w:ascii="Arial Narrow" w:hAnsi="Arial Narrow" w:cs="Arial Narrow"/>
          <w:b/>
          <w:bCs/>
          <w:sz w:val="24"/>
          <w:szCs w:val="24"/>
        </w:rPr>
        <w:t xml:space="preserve">:                              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</w:t>
      </w:r>
      <w:r w:rsidRPr="0098565D">
        <w:rPr>
          <w:rFonts w:ascii="Arial Narrow" w:hAnsi="Arial Narrow" w:cs="Arial Narrow"/>
          <w:b/>
          <w:bCs/>
          <w:sz w:val="24"/>
          <w:szCs w:val="24"/>
        </w:rPr>
        <w:t>4,5 kW</w:t>
      </w:r>
      <w:r w:rsidRPr="0098565D"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</w:p>
    <w:p w:rsidR="006F5B2B" w:rsidRDefault="006F5B2B">
      <w:pP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Předpokládaná celková odebraná roční práce výtahu:</w:t>
      </w:r>
      <w:r w:rsidRPr="0098565D">
        <w:rPr>
          <w:rFonts w:ascii="Arial Narrow" w:hAnsi="Arial Narrow" w:cs="Arial Narrow"/>
          <w:b/>
          <w:bCs/>
          <w:sz w:val="24"/>
          <w:szCs w:val="24"/>
        </w:rPr>
        <w:t xml:space="preserve">   20</w:t>
      </w:r>
      <w:r>
        <w:rPr>
          <w:rFonts w:ascii="Arial Narrow" w:hAnsi="Arial Narrow" w:cs="Arial Narrow"/>
          <w:b/>
          <w:bCs/>
          <w:sz w:val="24"/>
          <w:szCs w:val="24"/>
        </w:rPr>
        <w:t>00 kWh</w:t>
      </w:r>
    </w:p>
    <w:p w:rsidR="006F5B2B" w:rsidRPr="00D266CE" w:rsidRDefault="006F5B2B">
      <w:pPr>
        <w:rPr>
          <w:rFonts w:ascii="Arial Narrow" w:hAnsi="Arial Narrow" w:cs="Arial Narrow"/>
          <w:b/>
          <w:bCs/>
          <w:sz w:val="10"/>
          <w:szCs w:val="10"/>
        </w:rPr>
      </w:pPr>
    </w:p>
    <w:p w:rsidR="006F5B2B" w:rsidRDefault="006F5B2B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VLASTNÍ  PROVEDENÍ  INSTALACE:</w:t>
      </w:r>
    </w:p>
    <w:p w:rsidR="006F5B2B" w:rsidRDefault="006F5B2B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Uzemnění:</w:t>
      </w:r>
    </w:p>
    <w:p w:rsidR="006F5B2B" w:rsidRDefault="006F5B2B" w:rsidP="008D5FA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Uzemnění rozvodů NN na  zemnící soustavu. Rozvaděče technologie výtahu připojen vodičem CHAH-V 1*6 ZŽ.   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Maximální zemní odpor soustavy 5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sym w:font="Symbol" w:char="F057"/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>
        <w:rPr>
          <w:rFonts w:ascii="Arial Narrow" w:hAnsi="Arial Narrow" w:cs="Arial Narrow"/>
          <w:sz w:val="24"/>
          <w:szCs w:val="24"/>
        </w:rPr>
        <w:t xml:space="preserve">  </w:t>
      </w:r>
    </w:p>
    <w:p w:rsidR="006F5B2B" w:rsidRDefault="006F5B2B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5.2.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Rozvody:</w:t>
      </w:r>
    </w:p>
    <w:p w:rsidR="006F5B2B" w:rsidRDefault="006F5B2B" w:rsidP="005E070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rozvody budou provedeny pomocí kabelů a vodičů s měděnými jádry příslušných průřezů a počtu žil v min. provedení dle ČSN IEC 60332-3A .  Rozvody budou vedeny vždy vodorovně, kolmo a pravoúhle k budově. Úložný materiál bude proveden v nerezavějícím provedení a místech s nebezpečím mechanického poškození bude instalace chráněna plastovými ohebnými trubkami.. </w:t>
      </w:r>
    </w:p>
    <w:p w:rsidR="006F5B2B" w:rsidRDefault="006F5B2B" w:rsidP="005E070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0271CE">
        <w:rPr>
          <w:rFonts w:ascii="Arial Narrow" w:hAnsi="Arial Narrow" w:cs="Arial Narrow"/>
          <w:b/>
          <w:bCs/>
          <w:sz w:val="24"/>
          <w:szCs w:val="24"/>
        </w:rPr>
        <w:t xml:space="preserve">Veškeré </w:t>
      </w:r>
      <w:r w:rsidRPr="00C007D3">
        <w:rPr>
          <w:rFonts w:ascii="Arial Narrow" w:hAnsi="Arial Narrow" w:cs="Arial Narrow"/>
          <w:b/>
          <w:bCs/>
          <w:sz w:val="24"/>
          <w:szCs w:val="24"/>
        </w:rPr>
        <w:t xml:space="preserve">kabely a vodiče </w:t>
      </w:r>
      <w:r w:rsidRPr="008D5FAE">
        <w:rPr>
          <w:rFonts w:ascii="Arial Narrow" w:hAnsi="Arial Narrow" w:cs="Arial Narrow"/>
          <w:b/>
          <w:bCs/>
          <w:sz w:val="24"/>
          <w:szCs w:val="24"/>
        </w:rPr>
        <w:t>v</w:t>
      </w:r>
      <w:r>
        <w:rPr>
          <w:rFonts w:ascii="Arial Narrow" w:hAnsi="Arial Narrow" w:cs="Arial Narrow"/>
          <w:b/>
          <w:bCs/>
          <w:sz w:val="24"/>
          <w:szCs w:val="24"/>
        </w:rPr>
        <w:t> </w:t>
      </w:r>
      <w:r w:rsidRPr="008D5FAE">
        <w:rPr>
          <w:rFonts w:ascii="Arial Narrow" w:hAnsi="Arial Narrow" w:cs="Arial Narrow"/>
          <w:b/>
          <w:bCs/>
          <w:sz w:val="24"/>
          <w:szCs w:val="24"/>
        </w:rPr>
        <w:t>prostoru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Č-</w:t>
      </w:r>
      <w:r w:rsidRPr="008D5FAE">
        <w:rPr>
          <w:rFonts w:ascii="Arial Narrow" w:hAnsi="Arial Narrow" w:cs="Arial Narrow"/>
          <w:b/>
          <w:bCs/>
          <w:sz w:val="24"/>
          <w:szCs w:val="24"/>
        </w:rPr>
        <w:t>CHÚC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musí vykazovat třídu reakce na oheň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                    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>B2ca, s1, d</w:t>
      </w:r>
      <w:r>
        <w:rPr>
          <w:rFonts w:ascii="Arial Narrow" w:hAnsi="Arial Narrow" w:cs="Arial Narrow"/>
          <w:b/>
          <w:bCs/>
          <w:sz w:val="24"/>
          <w:szCs w:val="24"/>
        </w:rPr>
        <w:t>0 / P60-R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(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tj. </w:t>
      </w:r>
      <w:r>
        <w:rPr>
          <w:rFonts w:ascii="Arial Narrow" w:hAnsi="Arial Narrow" w:cs="Arial Narrow"/>
          <w:b/>
          <w:bCs/>
          <w:sz w:val="24"/>
          <w:szCs w:val="24"/>
        </w:rPr>
        <w:t>1-CXKH-V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>)</w:t>
      </w:r>
      <w:r>
        <w:rPr>
          <w:rFonts w:ascii="Arial Narrow" w:hAnsi="Arial Narrow" w:cs="Arial Narrow"/>
          <w:b/>
          <w:bCs/>
          <w:sz w:val="24"/>
          <w:szCs w:val="24"/>
        </w:rPr>
        <w:t>.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Pokud splňují ČSN IEC 60331 mohou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být v celé trase uloženy pevně pod omítkou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v hloubce 10,0 mm s obkladem z materiálu s třídou reakce na oheň A1, A2 s min. požární odolností EI30 DP1 (příp. opatřeny nástřikem PROMAT s příslušnými parametry) a musí odpovídat ČSN 73 0802 čl. 12.9.2. odst. a) a c</w:t>
      </w:r>
      <w:r w:rsidRPr="00214C46">
        <w:rPr>
          <w:rFonts w:ascii="Arial Narrow" w:hAnsi="Arial Narrow" w:cs="Arial Narrow"/>
          <w:b/>
          <w:bCs/>
          <w:sz w:val="24"/>
          <w:szCs w:val="24"/>
        </w:rPr>
        <w:t>) a čl. 12.9.3!!!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Pr="00FE576E">
        <w:rPr>
          <w:rFonts w:ascii="Arial Narrow" w:hAnsi="Arial Narrow" w:cs="Arial Narrow"/>
          <w:b/>
          <w:bCs/>
          <w:sz w:val="24"/>
          <w:szCs w:val="24"/>
          <w:u w:val="single"/>
        </w:rPr>
        <w:t>Minimální požadavek na instalované kabely a vodiče dle ČSN 60332-3A!!!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V prostoru Č-CHÚC nesmí být použity plastové instalační lišty.</w:t>
      </w:r>
    </w:p>
    <w:p w:rsidR="006F5B2B" w:rsidRPr="007B7A56" w:rsidRDefault="006F5B2B" w:rsidP="00D266CE">
      <w:pPr>
        <w:rPr>
          <w:rFonts w:ascii="Arial Narrow" w:hAnsi="Arial Narrow" w:cs="Arial Narrow"/>
          <w:b/>
          <w:bCs/>
          <w:sz w:val="24"/>
          <w:szCs w:val="24"/>
        </w:rPr>
      </w:pPr>
      <w:r w:rsidRPr="007B7A56">
        <w:rPr>
          <w:rFonts w:ascii="Arial Narrow" w:hAnsi="Arial Narrow" w:cs="Arial Narrow"/>
          <w:b/>
          <w:bCs/>
          <w:sz w:val="24"/>
          <w:szCs w:val="24"/>
        </w:rPr>
        <w:t>5.2.1. Prostupy dle vyhlášky č. 23/2008 Sb. §9 odst.6 :</w:t>
      </w:r>
    </w:p>
    <w:p w:rsidR="006F5B2B" w:rsidRPr="001A0FC4" w:rsidRDefault="006F5B2B" w:rsidP="00D266CE">
      <w:pPr>
        <w:ind w:left="709"/>
        <w:jc w:val="both"/>
        <w:rPr>
          <w:rFonts w:ascii="Arial Narrow" w:hAnsi="Arial Narrow" w:cs="Arial Narrow"/>
          <w:sz w:val="4"/>
          <w:szCs w:val="4"/>
        </w:rPr>
      </w:pPr>
    </w:p>
    <w:p w:rsidR="006F5B2B" w:rsidRDefault="006F5B2B" w:rsidP="0023381B">
      <w:pPr>
        <w:pStyle w:val="Default"/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Prostupy instalací požárně dělícími konstrukcemi je nutné zhodnotit přímo na stavbě, na základě jejich skutečného provedení. Zhodnocení prostupů a jejich příp. těsnění systémovými požárními ucpávkami se provádí dle níže uvedeného odstavce ... </w:t>
      </w:r>
    </w:p>
    <w:p w:rsidR="006F5B2B" w:rsidRPr="00CF66AB" w:rsidRDefault="006F5B2B" w:rsidP="0023381B">
      <w:pPr>
        <w:pStyle w:val="Default"/>
        <w:jc w:val="both"/>
        <w:rPr>
          <w:rFonts w:ascii="Arial Narrow" w:hAnsi="Arial Narrow" w:cs="Arial Narrow"/>
        </w:rPr>
      </w:pPr>
    </w:p>
    <w:p w:rsidR="006F5B2B" w:rsidRPr="00CF66AB" w:rsidRDefault="006F5B2B" w:rsidP="0023381B">
      <w:pPr>
        <w:pStyle w:val="Default"/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Dle ČSN 73 0810, čl. 6.2.1 Prostupy rozvodů a instalací technických a technologických zařízení, elektrických rozvodů (kabelů, vodičů) apod., mají být navrženy tak, aby co nejméně prostupovaly požárně dělícími konstrukcemi. Konstrukce, ve kterých se vyskytují tyto prostupy, musí být dotaženy až k vnějším povrchům prostupujících zařízení a to ve stejné skladbě a se stejnou požární odolností jakou má požárně dělící konstrukce. Požárně dělící konstrukce může být případně i zaměněna (nebo upravena) v dotahované části k vnějším povrchům prostupů za předpokladu, že nedojde ke snížení požární odolnosti konstrukce. </w:t>
      </w:r>
    </w:p>
    <w:p w:rsidR="006F5B2B" w:rsidRPr="00CF66AB" w:rsidRDefault="006F5B2B" w:rsidP="0023381B">
      <w:pPr>
        <w:pStyle w:val="Default"/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Prostupy musí být také navrženy a realizovány v souladu s ČSN 73 0802, ČSN 73 0804, ČSN 65 0201, v případě VZT zařízení v souladu s ČSN 73 0872 a dalšími ustanoveními souvisejícími s prostupy v ČSN 73 08xx. </w:t>
      </w:r>
    </w:p>
    <w:p w:rsidR="006F5B2B" w:rsidRDefault="006F5B2B" w:rsidP="0023381B">
      <w:pPr>
        <w:pStyle w:val="Default"/>
        <w:rPr>
          <w:rFonts w:ascii="Arial Narrow" w:hAnsi="Arial Narrow" w:cs="Arial Narrow"/>
          <w:color w:val="auto"/>
        </w:rPr>
      </w:pPr>
    </w:p>
    <w:p w:rsidR="006F5B2B" w:rsidRDefault="006F5B2B" w:rsidP="00141558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6.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JÍMACÍ SOUSTAVA:</w:t>
      </w:r>
    </w:p>
    <w:p w:rsidR="006F5B2B" w:rsidRDefault="006F5B2B" w:rsidP="00FE576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Na objektu je instalována stávající jímací soustava, tato PD neřeší změny ani úpravy.</w:t>
      </w:r>
    </w:p>
    <w:p w:rsidR="006F5B2B" w:rsidRDefault="006F5B2B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7.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OSVĚTLENÍ A  ZÁSUVKOVÉ  OBVODY:</w:t>
      </w:r>
    </w:p>
    <w:p w:rsidR="006F5B2B" w:rsidRDefault="006F5B2B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7.1.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 xml:space="preserve">Osvětlení: </w:t>
      </w:r>
    </w:p>
    <w:p w:rsidR="006F5B2B" w:rsidRDefault="006F5B2B" w:rsidP="00FE576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Na základě požadavku a v souladu s ČSN EN 12464-1 je nutné zajistit min. hladinu intenzity osvětlení výtahových podest Epk min 60lx u podahy. V rámci stavby bude u všech nástupních stanic doplněno osvětlení pracovní plochy před výtahem. Je nutné doplnit samostatně spínané svítidlo pomocí tlačítek s časovým spínačem , které nasvětlí nástupy na podestách. Stávající osvětlení na podestách zůstane zachováno. spínáním v 1.NP až 5.NP a 1.PP až 4.NP. Vlastní osvětlení šachty provede dodavatel výtahu.</w:t>
      </w:r>
    </w:p>
    <w:p w:rsidR="006F5B2B" w:rsidRDefault="006F5B2B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8. ZÁVĚR:</w:t>
      </w: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práce musí být prováděny v souladu s platnými předpisy a normami ČSN podle požadavků a technologických podkladů investora v úzké koordinaci s ostatními řemesly. Dodavatel montážních prací musí před uvedením do provozu zajistit výchozí revizi  dle ČSN 33 1500. Stavební řízení a stavební povolení se provede podle 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Sbírky zákonů č. 183/2006 Sb.. </w:t>
      </w:r>
      <w:r>
        <w:rPr>
          <w:rFonts w:ascii="Arial Narrow" w:hAnsi="Arial Narrow" w:cs="Arial Narrow"/>
          <w:sz w:val="24"/>
          <w:szCs w:val="24"/>
        </w:rPr>
        <w:t>Veškeré montážní práce musí být prováděny dle zákona č. 262/2006 Sb. a 309/2006 Sb., kterým se stanoví základní požadavky k zajištění bezpečnosti práce a technologických zařízení a podle platných technologických postupů. Montážní práce mohou provádět pouze osoby mající platné pověření a odbornou způsobilost.</w:t>
      </w:r>
    </w:p>
    <w:p w:rsidR="006F5B2B" w:rsidRDefault="006F5B2B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6F5B2B" w:rsidRPr="008C4967" w:rsidRDefault="006F5B2B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  <w:r w:rsidRPr="008C4967">
        <w:rPr>
          <w:rFonts w:ascii="Arial Narrow" w:hAnsi="Arial Narrow" w:cs="Arial Narrow"/>
          <w:b/>
          <w:bCs/>
          <w:sz w:val="24"/>
          <w:szCs w:val="24"/>
        </w:rPr>
        <w:t>Při realizaci stavby bude zhotovitel respektovat níže uvedené soubory dokumentů v této sestupné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b/>
          <w:bCs/>
          <w:sz w:val="24"/>
          <w:szCs w:val="24"/>
        </w:rPr>
        <w:t>míře závaznosti :</w:t>
      </w:r>
    </w:p>
    <w:p w:rsidR="006F5B2B" w:rsidRDefault="006F5B2B" w:rsidP="00D266CE">
      <w:pPr>
        <w:widowControl/>
        <w:tabs>
          <w:tab w:val="left" w:pos="5175"/>
        </w:tabs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</w:p>
    <w:p w:rsidR="006F5B2B" w:rsidRPr="008C4967" w:rsidRDefault="006F5B2B" w:rsidP="00D266CE">
      <w:pPr>
        <w:pStyle w:val="ListParagraph"/>
        <w:widowControl/>
        <w:numPr>
          <w:ilvl w:val="0"/>
          <w:numId w:val="26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české technické normy (§ 4 zák.č.22/l997 Sb., ve znění zák.č.71/2000 Sb. a zák.č. 205/2002 Sb. ) přejímající evropské normy, nebo jiné národní technické no</w:t>
      </w:r>
      <w:r>
        <w:rPr>
          <w:rFonts w:ascii="Arial Narrow" w:hAnsi="Arial Narrow" w:cs="Arial Narrow"/>
          <w:sz w:val="24"/>
          <w:szCs w:val="24"/>
        </w:rPr>
        <w:t>r</w:t>
      </w:r>
      <w:r w:rsidRPr="008C4967">
        <w:rPr>
          <w:rFonts w:ascii="Arial Narrow" w:hAnsi="Arial Narrow" w:cs="Arial Narrow"/>
          <w:sz w:val="24"/>
          <w:szCs w:val="24"/>
        </w:rPr>
        <w:t>my přejímající evropské normy</w:t>
      </w:r>
    </w:p>
    <w:p w:rsidR="006F5B2B" w:rsidRPr="008C4967" w:rsidRDefault="006F5B2B" w:rsidP="00D266CE">
      <w:pPr>
        <w:pStyle w:val="ListParagraph"/>
        <w:widowControl/>
        <w:numPr>
          <w:ilvl w:val="0"/>
          <w:numId w:val="26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české technické normy</w:t>
      </w:r>
    </w:p>
    <w:p w:rsidR="006F5B2B" w:rsidRPr="008C4967" w:rsidRDefault="006F5B2B" w:rsidP="00D266CE">
      <w:pPr>
        <w:pStyle w:val="ListParagraph"/>
        <w:widowControl/>
        <w:numPr>
          <w:ilvl w:val="0"/>
          <w:numId w:val="26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v době realizace platná evropská, nebo národni nařízení, technické podmínky, schválení 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specifikace, stavební technická osvědčení, předpisy, zákony a vyhlášky.</w:t>
      </w:r>
    </w:p>
    <w:p w:rsidR="006F5B2B" w:rsidRDefault="006F5B2B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6F5B2B" w:rsidRPr="00141558" w:rsidRDefault="006F5B2B" w:rsidP="00D266CE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141558">
        <w:rPr>
          <w:rFonts w:ascii="Arial Narrow" w:hAnsi="Arial Narrow" w:cs="Arial Narrow"/>
          <w:b/>
          <w:bCs/>
          <w:sz w:val="24"/>
          <w:szCs w:val="24"/>
        </w:rPr>
        <w:t>Použité předpisy a normy: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1310</w:t>
      </w:r>
      <w:r>
        <w:rPr>
          <w:rFonts w:ascii="Arial Narrow" w:hAnsi="Arial Narrow" w:cs="Arial Narrow"/>
        </w:rPr>
        <w:t xml:space="preserve"> ed.2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Bezpečnostní předpisy pro elektrická zařízení určená k užívání osobami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bez elektrotechnické kvalifikace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Elektrotechnické předpisy, Elektrická zařízení, zejména: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</w:t>
      </w:r>
      <w:r>
        <w:rPr>
          <w:rFonts w:ascii="Arial Narrow" w:hAnsi="Arial Narrow" w:cs="Arial Narrow"/>
        </w:rPr>
        <w:t>1 ed.2</w:t>
      </w:r>
      <w:r w:rsidRPr="00AF6842">
        <w:rPr>
          <w:rFonts w:ascii="Arial Narrow" w:hAnsi="Arial Narrow" w:cs="Arial Narrow"/>
        </w:rPr>
        <w:tab/>
        <w:t>Stanovení základních charakteristik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2000-4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Bezpečnost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 xml:space="preserve">-41 ed. </w:t>
      </w:r>
      <w:r>
        <w:rPr>
          <w:rFonts w:ascii="Arial Narrow" w:hAnsi="Arial Narrow" w:cs="Arial Narrow"/>
        </w:rPr>
        <w:t>3</w:t>
      </w:r>
      <w:r w:rsidRPr="00AF6842">
        <w:rPr>
          <w:rFonts w:ascii="Arial Narrow" w:hAnsi="Arial Narrow" w:cs="Arial Narrow"/>
        </w:rPr>
        <w:t xml:space="preserve"> Ochrana před úrazem elektrickým proudem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-43 Ochrana proti nadproudům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-44 Ochrana před přepětím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-45 Ochrana před podpětím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-47 Použiti ochranných opatření pro zajištění bezpečnosti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-48 Výběr opatření na ochranu před úrazem el. proudem dle vnějších vlivů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2000-5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Výběr a stavba elektrických zařízení: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 xml:space="preserve">-51 ed. </w:t>
      </w:r>
      <w:r>
        <w:rPr>
          <w:rFonts w:ascii="Arial Narrow" w:hAnsi="Arial Narrow" w:cs="Arial Narrow"/>
        </w:rPr>
        <w:t>3</w:t>
      </w:r>
      <w:r w:rsidRPr="00AF6842">
        <w:rPr>
          <w:rFonts w:ascii="Arial Narrow" w:hAnsi="Arial Narrow" w:cs="Arial Narrow"/>
        </w:rPr>
        <w:t xml:space="preserve"> Všeobecné předpisy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-52 Výběr soustav a stavba vedení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-523 Dovolené proudy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-54 ed. 2 Uzemnění, ochranné vodiče a vodiče ochranného pospojování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2000-7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Zařízení jednoúčelová a ve zvláštních objektech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-701 Prostory s vanou nebo sprchou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2130</w:t>
      </w:r>
      <w:r>
        <w:rPr>
          <w:rFonts w:ascii="Arial Narrow" w:hAnsi="Arial Narrow" w:cs="Arial Narrow"/>
        </w:rPr>
        <w:t xml:space="preserve"> ed.2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Vnitřní elektrické rozvody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3060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Ochrana elektrických zařízení před přepětím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50110-1</w:t>
      </w:r>
      <w:r w:rsidRPr="00AF6842">
        <w:rPr>
          <w:rFonts w:ascii="Arial Narrow" w:hAnsi="Arial Narrow" w:cs="Arial Narrow"/>
        </w:rPr>
        <w:tab/>
        <w:t>Obsluha a práce na elektrických zařízeních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73 0802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Požární bezpečnost staveb – Nevýrobní objekty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2312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El. zařízení v hořlavých látkách a na nich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12464-1</w:t>
      </w:r>
      <w:r w:rsidRPr="00AF6842">
        <w:rPr>
          <w:rFonts w:ascii="Arial Narrow" w:hAnsi="Arial Narrow" w:cs="Arial Narrow"/>
        </w:rPr>
        <w:tab/>
        <w:t>Světlo a osvětlení – osvětlení pracovních prostorů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1838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Světlo a osvětlení – nouzové osvětlení</w:t>
      </w:r>
    </w:p>
    <w:p w:rsidR="006F5B2B" w:rsidRPr="00AF6842" w:rsidRDefault="006F5B2B" w:rsidP="00D266CE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50172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Systémy nouzového únikového osvětlení</w:t>
      </w: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AD7F71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9. PŘÍLOHY:</w:t>
      </w: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Pr="00AF2E33" w:rsidRDefault="006F5B2B" w:rsidP="00D266CE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AF2E33">
        <w:rPr>
          <w:rFonts w:ascii="Arial Narrow" w:hAnsi="Arial Narrow" w:cs="Arial Narrow"/>
          <w:b/>
          <w:bCs/>
          <w:sz w:val="24"/>
          <w:szCs w:val="24"/>
        </w:rPr>
        <w:t>A -  PROTOKOL O URČENÍ VNĚJŠÍCH VLIVŮ</w:t>
      </w:r>
    </w:p>
    <w:p w:rsidR="006F5B2B" w:rsidRPr="00AF2E33" w:rsidRDefault="006F5B2B" w:rsidP="00D266CE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AF2E33">
        <w:rPr>
          <w:rFonts w:ascii="Arial Narrow" w:hAnsi="Arial Narrow" w:cs="Arial Narrow"/>
          <w:b/>
          <w:bCs/>
          <w:sz w:val="24"/>
          <w:szCs w:val="24"/>
        </w:rPr>
        <w:t>B – PŮDORYS PŘIPOJENÍ VÝTAHU</w:t>
      </w: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 w:rsidP="00D266CE">
      <w:pPr>
        <w:pStyle w:val="BodyText"/>
        <w:jc w:val="both"/>
        <w:rPr>
          <w:rFonts w:ascii="Arial Narrow" w:hAnsi="Arial Narrow" w:cs="Arial Narrow"/>
        </w:rPr>
      </w:pPr>
    </w:p>
    <w:p w:rsidR="006F5B2B" w:rsidRDefault="006F5B2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</w:p>
    <w:p w:rsidR="006F5B2B" w:rsidRDefault="006F5B2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8"/>
          <w:szCs w:val="28"/>
        </w:rPr>
      </w:pPr>
      <w:r>
        <w:rPr>
          <w:rFonts w:ascii="Arial Narrow" w:hAnsi="Arial Narrow" w:cs="Arial Narrow"/>
          <w:i w:val="0"/>
          <w:iCs w:val="0"/>
          <w:sz w:val="28"/>
          <w:szCs w:val="28"/>
        </w:rPr>
        <w:t>PŘÍLOHA „A“ TECHNICKÉ ZPRÁVY                                                                       PROTOKOL O URČENÍ VNĚJŠÍCH VLIVŮ</w:t>
      </w:r>
    </w:p>
    <w:p w:rsidR="006F5B2B" w:rsidRDefault="006F5B2B" w:rsidP="00106287">
      <w:pPr>
        <w:pStyle w:val="BodyText"/>
        <w:jc w:val="center"/>
        <w:rPr>
          <w:rFonts w:ascii="Arial Narrow" w:hAnsi="Arial Narrow" w:cs="Arial Narrow"/>
        </w:rPr>
      </w:pPr>
    </w:p>
    <w:p w:rsidR="006F5B2B" w:rsidRDefault="006F5B2B" w:rsidP="00106287">
      <w:pPr>
        <w:pStyle w:val="BodyTex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vypracovaný odbornou komisí</w:t>
      </w:r>
    </w:p>
    <w:p w:rsidR="006F5B2B" w:rsidRDefault="006F5B2B" w:rsidP="00106287">
      <w:pPr>
        <w:pStyle w:val="List2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určení vnějších vlivů podle ČSN 33 2000-1 ed. 2, ČSN 33 2000-5-51 ed. 3</w:t>
      </w:r>
    </w:p>
    <w:p w:rsidR="006F5B2B" w:rsidRDefault="006F5B2B" w:rsidP="00106287">
      <w:pPr>
        <w:widowControl/>
        <w:jc w:val="center"/>
        <w:rPr>
          <w:rFonts w:ascii="Arial Narrow" w:hAnsi="Arial Narrow" w:cs="Arial Narrow"/>
          <w:sz w:val="24"/>
          <w:szCs w:val="24"/>
        </w:rPr>
      </w:pPr>
    </w:p>
    <w:p w:rsidR="006F5B2B" w:rsidRDefault="006F5B2B" w:rsidP="00106287">
      <w:pPr>
        <w:pStyle w:val="Heading9"/>
        <w:jc w:val="center"/>
        <w:rPr>
          <w:rFonts w:ascii="Arial Narrow" w:hAnsi="Arial Narrow" w:cs="Arial Narrow"/>
          <w:i w:val="0"/>
          <w:iCs w:val="0"/>
        </w:rPr>
      </w:pPr>
      <w:r>
        <w:rPr>
          <w:rFonts w:ascii="Arial Narrow" w:hAnsi="Arial Narrow" w:cs="Arial Narrow"/>
          <w:i w:val="0"/>
          <w:iCs w:val="0"/>
        </w:rPr>
        <w:t>V Karlových Varech  dne  10.11.2023</w:t>
      </w:r>
    </w:p>
    <w:p w:rsidR="006F5B2B" w:rsidRDefault="006F5B2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6F5B2B" w:rsidRDefault="006F5B2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</w:rPr>
        <w:t>Složení komise:</w:t>
      </w:r>
    </w:p>
    <w:p w:rsidR="006F5B2B" w:rsidRDefault="006F5B2B" w:rsidP="00106287">
      <w:pPr>
        <w:pStyle w:val="Lis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předseda:</w:t>
      </w:r>
      <w:r>
        <w:rPr>
          <w:rFonts w:ascii="Arial Narrow" w:hAnsi="Arial Narrow" w:cs="Arial Narrow"/>
        </w:rPr>
        <w:t xml:space="preserve">  Ing. Roman Gajdoš – objednatel PD</w:t>
      </w:r>
    </w:p>
    <w:p w:rsidR="006F5B2B" w:rsidRDefault="006F5B2B" w:rsidP="00106287">
      <w:pPr>
        <w:widowControl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t>členové:</w:t>
      </w:r>
      <w:r>
        <w:rPr>
          <w:rFonts w:ascii="Arial Narrow" w:hAnsi="Arial Narrow" w:cs="Arial Narrow"/>
        </w:rPr>
        <w:t xml:space="preserve">     Bedřich Chmelík  – projektant elektroinstalace</w:t>
      </w:r>
    </w:p>
    <w:p w:rsidR="006F5B2B" w:rsidRDefault="006F5B2B" w:rsidP="00106287">
      <w:pPr>
        <w:widowControl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správce školy</w:t>
      </w:r>
    </w:p>
    <w:p w:rsidR="006F5B2B" w:rsidRDefault="006F5B2B" w:rsidP="00106287">
      <w:pPr>
        <w:widowControl/>
        <w:jc w:val="center"/>
        <w:rPr>
          <w:rFonts w:ascii="Arial Narrow" w:hAnsi="Arial Narrow" w:cs="Arial Narrow"/>
          <w:sz w:val="24"/>
          <w:szCs w:val="24"/>
        </w:rPr>
      </w:pPr>
    </w:p>
    <w:p w:rsidR="006F5B2B" w:rsidRPr="00261A06" w:rsidRDefault="006F5B2B" w:rsidP="00106287">
      <w:pPr>
        <w:pStyle w:val="BodyTex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Název objektu:</w:t>
      </w:r>
      <w:r>
        <w:rPr>
          <w:rFonts w:ascii="Arial Narrow" w:hAnsi="Arial Narrow" w:cs="Arial Narrow"/>
        </w:rPr>
        <w:t xml:space="preserve">  Střední pedagogická škola, gymnázium a VOŠ Karlovy Vary.Lidická 455/40</w:t>
      </w:r>
    </w:p>
    <w:p w:rsidR="006F5B2B" w:rsidRDefault="006F5B2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0"/>
          <w:szCs w:val="20"/>
        </w:rPr>
      </w:pPr>
      <w:r>
        <w:rPr>
          <w:rFonts w:ascii="Arial Narrow" w:hAnsi="Arial Narrow" w:cs="Arial Narrow"/>
          <w:i w:val="0"/>
          <w:iCs w:val="0"/>
          <w:sz w:val="20"/>
          <w:szCs w:val="20"/>
        </w:rPr>
        <w:t xml:space="preserve">Podklady použité pro vypracování protokolu: </w:t>
      </w:r>
    </w:p>
    <w:p w:rsidR="006F5B2B" w:rsidRDefault="006F5B2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0"/>
          <w:szCs w:val="20"/>
        </w:rPr>
      </w:pPr>
      <w:r>
        <w:rPr>
          <w:rFonts w:ascii="Arial Narrow" w:hAnsi="Arial Narrow" w:cs="Arial Narrow"/>
          <w:b w:val="0"/>
          <w:bCs w:val="0"/>
          <w:i w:val="0"/>
          <w:iCs w:val="0"/>
          <w:sz w:val="20"/>
          <w:szCs w:val="20"/>
        </w:rPr>
        <w:t xml:space="preserve">      projekt stavební části</w:t>
      </w:r>
    </w:p>
    <w:p w:rsidR="006F5B2B" w:rsidRDefault="006F5B2B" w:rsidP="00106287">
      <w:pPr>
        <w:pStyle w:val="List2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projekt elektroinstalace</w:t>
      </w:r>
    </w:p>
    <w:p w:rsidR="006F5B2B" w:rsidRDefault="006F5B2B" w:rsidP="00106287">
      <w:pPr>
        <w:widowControl/>
        <w:jc w:val="center"/>
        <w:rPr>
          <w:rFonts w:ascii="Arial Narrow" w:hAnsi="Arial Narrow" w:cs="Arial Narrow"/>
        </w:rPr>
      </w:pPr>
    </w:p>
    <w:p w:rsidR="006F5B2B" w:rsidRDefault="006F5B2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6F5B2B" w:rsidRDefault="006F5B2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b w:val="0"/>
          <w:bCs w:val="0"/>
          <w:i w:val="0"/>
          <w:iCs w:val="0"/>
          <w:sz w:val="24"/>
          <w:szCs w:val="24"/>
        </w:rPr>
        <w:t xml:space="preserve">Použité normy při určení vnějších vlivů: 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 xml:space="preserve"> </w:t>
      </w:r>
      <w:r>
        <w:rPr>
          <w:rFonts w:ascii="Arial Narrow" w:hAnsi="Arial Narrow" w:cs="Arial Narrow"/>
          <w:i w:val="0"/>
          <w:iCs w:val="0"/>
          <w:sz w:val="28"/>
          <w:szCs w:val="28"/>
        </w:rPr>
        <w:t>ČSN 33 2000-1 ed. 2, ČSN 33 2000-5-51 ed. 3</w:t>
      </w:r>
    </w:p>
    <w:p w:rsidR="006F5B2B" w:rsidRDefault="006F5B2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6F5B2B" w:rsidRDefault="006F5B2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6F5B2B" w:rsidRDefault="006F5B2B" w:rsidP="00106287">
      <w:pPr>
        <w:pStyle w:val="BodyTextIndent"/>
        <w:jc w:val="center"/>
        <w:rPr>
          <w:rFonts w:ascii="Arial Narrow" w:hAnsi="Arial Narrow" w:cs="Arial Narrow"/>
        </w:rPr>
      </w:pPr>
    </w:p>
    <w:p w:rsidR="006F5B2B" w:rsidRDefault="006F5B2B" w:rsidP="008065D2">
      <w:pPr>
        <w:pStyle w:val="Lis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Příloha a1:</w:t>
      </w:r>
      <w:r>
        <w:rPr>
          <w:rFonts w:ascii="Arial Narrow" w:hAnsi="Arial Narrow" w:cs="Arial Narrow"/>
        </w:rPr>
        <w:t xml:space="preserve">  tabulka přiřazení vnějších vlivů prostředí prostorům členěným z hlediska nebezpečí</w:t>
      </w:r>
    </w:p>
    <w:p w:rsidR="006F5B2B" w:rsidRDefault="006F5B2B" w:rsidP="008065D2">
      <w:pPr>
        <w:pStyle w:val="BodyTextInden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úrazu elektrickým proudem – Č-CHÚC únik</w:t>
      </w:r>
    </w:p>
    <w:p w:rsidR="006F5B2B" w:rsidRDefault="006F5B2B" w:rsidP="00106287">
      <w:pPr>
        <w:pStyle w:val="BodyTextIndent"/>
        <w:jc w:val="center"/>
        <w:rPr>
          <w:rFonts w:ascii="Arial Narrow" w:hAnsi="Arial Narrow" w:cs="Arial Narrow"/>
        </w:rPr>
      </w:pPr>
    </w:p>
    <w:p w:rsidR="006F5B2B" w:rsidRDefault="006F5B2B" w:rsidP="00106287">
      <w:pPr>
        <w:pStyle w:val="BodyTextIndent"/>
        <w:jc w:val="center"/>
        <w:rPr>
          <w:rFonts w:ascii="Arial Narrow" w:hAnsi="Arial Narrow" w:cs="Arial Narrow"/>
        </w:rPr>
      </w:pPr>
    </w:p>
    <w:p w:rsidR="006F5B2B" w:rsidRDefault="006F5B2B" w:rsidP="00106287">
      <w:pPr>
        <w:widowControl/>
        <w:rPr>
          <w:rFonts w:ascii="Arial Narrow" w:hAnsi="Arial Narrow" w:cs="Arial Narrow"/>
        </w:rPr>
      </w:pPr>
    </w:p>
    <w:p w:rsidR="006F5B2B" w:rsidRDefault="006F5B2B" w:rsidP="00106287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Datum sepsání protokolu:  10.118.2023                                  Vypracoval:      Bedřich Chmelík                                                 </w:t>
      </w: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...........................................................................</w:t>
      </w: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 Předseda komise:    ing. Roman Gajdoš</w:t>
      </w: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</w:p>
    <w:p w:rsidR="006F5B2B" w:rsidRDefault="006F5B2B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..........................................................................</w:t>
      </w:r>
    </w:p>
    <w:p w:rsidR="006F5B2B" w:rsidRDefault="006F5B2B" w:rsidP="00106287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</w:p>
    <w:p w:rsidR="006F5B2B" w:rsidRDefault="006F5B2B" w:rsidP="00D266CE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Příloha č. a1</w:t>
      </w:r>
    </w:p>
    <w:p w:rsidR="006F5B2B" w:rsidRDefault="006F5B2B" w:rsidP="00D266CE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Tabulka přiřazení vnějších vlivů prostředí prostorům členěným z hlediska nebezpečí úrazu elektrickým proudem </w:t>
      </w:r>
    </w:p>
    <w:p w:rsidR="006F5B2B" w:rsidRDefault="006F5B2B" w:rsidP="00D266CE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Prostory:  schodiště (únik)</w:t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063"/>
        <w:gridCol w:w="3402"/>
        <w:gridCol w:w="4746"/>
      </w:tblGrid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AA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Teplota okolí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AA5, +5 až +40 °C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AB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Atmosférické podmínky v okolí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AB5, +5 až +40 °C, 5/85 %, 1/25 g/m</w:t>
            </w:r>
            <w:r>
              <w:rPr>
                <w:rFonts w:ascii="Arial Narrow" w:hAnsi="Arial Narrow" w:cs="Arial Narrow"/>
                <w:vertAlign w:val="superscript"/>
              </w:rPr>
              <w:t>3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AC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Nadmořská výška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AC1, &lt; 2000 m n. m.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AD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vody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AD1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AE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cizích pevných těles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AE1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AF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korozivních a znečišťujících látek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AF1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AG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Mechanické namáhání - ráz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Mírný AG1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AH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Vibrace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Mírné AH1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AJ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Ostatní mechanické namáhání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AK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rostlinstva nebo plísní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AK1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AL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živočichů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AL1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AM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Elektro-magnetická/statická a ionizující působení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kontrolovaná úroveň AM-1-1, AM-2-1, AM-3-1, AM-4, AM-5, AM-6, AM-7, AM-8-1, AM-9-1, AM-21, AM-22-1, AM-23-1, AM-24-1, AM-31-1, AM-41-1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AN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Intenzita slunečního záření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Nízká AN1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AP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Seizmické účinky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AP1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AQ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Blesková úroveň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AQ1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AR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Pohyb vzduchu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Pomalý AR1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AS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Vítr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Malý AS1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BA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Schopnosti lidí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Invalidé BA3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BB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Odpor lidského těla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BC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Dotyk se zemí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Výjimečný BC2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BD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Podmínky úniku v případě nebezpečí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Průměrná hustota - únik BD3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Povaha zpracovávaných nebo skladovaných materiálů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významného nebezpečí BE1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Konstrukce budov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Nehořlavé CA1</w:t>
            </w:r>
          </w:p>
        </w:tc>
      </w:tr>
      <w:tr w:rsidR="006F5B2B">
        <w:tc>
          <w:tcPr>
            <w:tcW w:w="1063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CB</w:t>
            </w:r>
          </w:p>
        </w:tc>
        <w:tc>
          <w:tcPr>
            <w:tcW w:w="3402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Provedení budovy</w:t>
            </w:r>
          </w:p>
        </w:tc>
        <w:tc>
          <w:tcPr>
            <w:tcW w:w="4746" w:type="dxa"/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Zanedbatelné nebezpečí CB1</w:t>
            </w:r>
          </w:p>
        </w:tc>
      </w:tr>
    </w:tbl>
    <w:p w:rsidR="006F5B2B" w:rsidRDefault="006F5B2B" w:rsidP="00D266CE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6F5B2B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Vnější vlivy mimo rámec kapitoly č. 32 normy ČSN 33 2000-1 ed. 2:</w:t>
            </w:r>
          </w:p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Žádné</w:t>
            </w:r>
          </w:p>
        </w:tc>
      </w:tr>
    </w:tbl>
    <w:p w:rsidR="006F5B2B" w:rsidRDefault="006F5B2B" w:rsidP="00D266CE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6F5B2B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Soupis vnějších vlivů, které nejsou podle článku 512.2.4. ČSN 33 2000-5-51 ed. 3 normální:</w:t>
            </w:r>
          </w:p>
          <w:p w:rsidR="006F5B2B" w:rsidRDefault="006F5B2B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BC2, BA3, BD3</w:t>
            </w:r>
          </w:p>
        </w:tc>
      </w:tr>
    </w:tbl>
    <w:p w:rsidR="006F5B2B" w:rsidRDefault="006F5B2B" w:rsidP="00D266CE">
      <w:pPr>
        <w:widowControl/>
        <w:rPr>
          <w:rFonts w:ascii="Arial Narrow" w:hAnsi="Arial Narrow" w:cs="Arial Narrow"/>
        </w:rPr>
      </w:pPr>
    </w:p>
    <w:p w:rsidR="006F5B2B" w:rsidRDefault="006F5B2B" w:rsidP="00D266CE">
      <w:pPr>
        <w:pStyle w:val="Heading9"/>
      </w:pPr>
    </w:p>
    <w:sectPr w:rsidR="006F5B2B" w:rsidSect="00B2576A">
      <w:headerReference w:type="default" r:id="rId7"/>
      <w:footerReference w:type="default" r:id="rId8"/>
      <w:endnotePr>
        <w:numFmt w:val="decimal"/>
      </w:endnotePr>
      <w:pgSz w:w="11907" w:h="16834"/>
      <w:pgMar w:top="1412" w:right="1412" w:bottom="1412" w:left="1412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B2B" w:rsidRDefault="006F5B2B">
      <w:r>
        <w:separator/>
      </w:r>
    </w:p>
  </w:endnote>
  <w:endnote w:type="continuationSeparator" w:id="0">
    <w:p w:rsidR="006F5B2B" w:rsidRDefault="006F5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382"/>
      <w:gridCol w:w="931"/>
    </w:tblGrid>
    <w:tr w:rsidR="006F5B2B">
      <w:tc>
        <w:tcPr>
          <w:tcW w:w="4500" w:type="pct"/>
          <w:tcBorders>
            <w:top w:val="single" w:sz="4" w:space="0" w:color="000000"/>
          </w:tcBorders>
        </w:tcPr>
        <w:p w:rsidR="006F5B2B" w:rsidRPr="00B00085" w:rsidRDefault="006F5B2B">
          <w:pPr>
            <w:pStyle w:val="Footer"/>
            <w:jc w:val="right"/>
            <w:rPr>
              <w:rFonts w:ascii="Arial Narrow" w:hAnsi="Arial Narrow" w:cs="Arial Narrow"/>
            </w:rPr>
          </w:pPr>
          <w:r>
            <w:rPr>
              <w:rFonts w:ascii="Arial Narrow" w:hAnsi="Arial Narrow" w:cs="Arial Narrow"/>
            </w:rPr>
            <w:t>Bedřich Chmelík, Vančurova 34/11 360 17 Karlovy Vary – Stará Role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6F5B2B" w:rsidRPr="008B36B1" w:rsidRDefault="006F5B2B">
          <w:pPr>
            <w:pStyle w:val="Header"/>
            <w:rPr>
              <w:rFonts w:ascii="Arial Narrow" w:hAnsi="Arial Narrow" w:cs="Arial Narrow"/>
              <w:color w:val="FFFFFF"/>
            </w:rPr>
          </w:pPr>
          <w:r w:rsidRPr="008B36B1">
            <w:rPr>
              <w:rFonts w:ascii="Arial Narrow" w:hAnsi="Arial Narrow" w:cs="Arial Narrow"/>
            </w:rPr>
            <w:fldChar w:fldCharType="begin"/>
          </w:r>
          <w:r w:rsidRPr="008B36B1">
            <w:rPr>
              <w:rFonts w:ascii="Arial Narrow" w:hAnsi="Arial Narrow" w:cs="Arial Narrow"/>
            </w:rPr>
            <w:instrText xml:space="preserve"> PAGE   \* MERGEFORMAT </w:instrText>
          </w:r>
          <w:r w:rsidRPr="008B36B1">
            <w:rPr>
              <w:rFonts w:ascii="Arial Narrow" w:hAnsi="Arial Narrow" w:cs="Arial Narrow"/>
            </w:rPr>
            <w:fldChar w:fldCharType="separate"/>
          </w:r>
          <w:r w:rsidRPr="001F1F64">
            <w:rPr>
              <w:rFonts w:ascii="Arial Narrow" w:hAnsi="Arial Narrow" w:cs="Arial Narrow"/>
              <w:noProof/>
              <w:color w:val="FFFFFF"/>
            </w:rPr>
            <w:t>6</w:t>
          </w:r>
          <w:r w:rsidRPr="008B36B1">
            <w:rPr>
              <w:rFonts w:ascii="Arial Narrow" w:hAnsi="Arial Narrow" w:cs="Arial Narrow"/>
            </w:rPr>
            <w:fldChar w:fldCharType="end"/>
          </w:r>
        </w:p>
      </w:tc>
    </w:tr>
  </w:tbl>
  <w:p w:rsidR="006F5B2B" w:rsidRDefault="006F5B2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B2B" w:rsidRDefault="006F5B2B">
      <w:r>
        <w:separator/>
      </w:r>
    </w:p>
  </w:footnote>
  <w:footnote w:type="continuationSeparator" w:id="0">
    <w:p w:rsidR="006F5B2B" w:rsidRDefault="006F5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7344"/>
      <w:gridCol w:w="1969"/>
    </w:tblGrid>
    <w:tr w:rsidR="006F5B2B" w:rsidRPr="00623D6D">
      <w:tc>
        <w:tcPr>
          <w:tcW w:w="3943" w:type="pct"/>
          <w:tcBorders>
            <w:bottom w:val="single" w:sz="4" w:space="0" w:color="auto"/>
          </w:tcBorders>
          <w:vAlign w:val="bottom"/>
        </w:tcPr>
        <w:p w:rsidR="006F5B2B" w:rsidRDefault="006F5B2B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</w:pPr>
          <w:r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  <w:t>Střední pedagogická škola, gymnázium a VOŠ Karlovy Vary</w:t>
          </w:r>
        </w:p>
        <w:p w:rsidR="006F5B2B" w:rsidRDefault="006F5B2B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</w:pPr>
          <w:r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  <w:t xml:space="preserve">                               Vestavba osobního výtahu </w:t>
          </w:r>
        </w:p>
        <w:p w:rsidR="006F5B2B" w:rsidRPr="00B00085" w:rsidRDefault="006F5B2B" w:rsidP="00AB4B45">
          <w:pPr>
            <w:pStyle w:val="Header"/>
            <w:jc w:val="right"/>
            <w:rPr>
              <w:rFonts w:ascii="Arial Narrow" w:hAnsi="Arial Narrow" w:cs="Arial Narrow"/>
              <w:noProof/>
              <w:color w:val="76923C"/>
              <w:sz w:val="24"/>
              <w:szCs w:val="24"/>
            </w:rPr>
          </w:pPr>
          <w:r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  <w:t xml:space="preserve">Zařízení silnoproudé elektrotechniky – 11/2023  </w:t>
          </w:r>
        </w:p>
      </w:tc>
      <w:tc>
        <w:tcPr>
          <w:tcW w:w="1057" w:type="pct"/>
          <w:tcBorders>
            <w:bottom w:val="single" w:sz="4" w:space="0" w:color="943634"/>
          </w:tcBorders>
          <w:shd w:val="clear" w:color="auto" w:fill="943634"/>
          <w:vAlign w:val="bottom"/>
        </w:tcPr>
        <w:p w:rsidR="006F5B2B" w:rsidRPr="00623D6D" w:rsidRDefault="006F5B2B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FFFFFF"/>
            </w:rPr>
          </w:pPr>
          <w:r w:rsidRPr="00623D6D">
            <w:rPr>
              <w:rFonts w:ascii="Arial Narrow" w:hAnsi="Arial Narrow" w:cs="Arial Narrow"/>
              <w:b/>
              <w:bCs/>
              <w:color w:val="FFFFFF"/>
            </w:rPr>
            <w:t xml:space="preserve">Stupeň: </w:t>
          </w:r>
          <w:r>
            <w:rPr>
              <w:rFonts w:ascii="Arial Narrow" w:hAnsi="Arial Narrow" w:cs="Arial Narrow"/>
              <w:b/>
              <w:bCs/>
              <w:color w:val="FFFFFF"/>
            </w:rPr>
            <w:t xml:space="preserve">                PPS</w:t>
          </w:r>
        </w:p>
        <w:p w:rsidR="006F5B2B" w:rsidRPr="00623D6D" w:rsidRDefault="006F5B2B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FFFFFF"/>
            </w:rPr>
          </w:pPr>
          <w:r w:rsidRPr="00623D6D">
            <w:rPr>
              <w:rFonts w:ascii="Arial Narrow" w:hAnsi="Arial Narrow" w:cs="Arial Narrow"/>
              <w:b/>
              <w:bCs/>
              <w:color w:val="FFFFFF"/>
            </w:rPr>
            <w:t xml:space="preserve">Zak. č.: </w:t>
          </w:r>
          <w:r>
            <w:rPr>
              <w:rFonts w:ascii="Arial Narrow" w:hAnsi="Arial Narrow" w:cs="Arial Narrow"/>
              <w:b/>
              <w:bCs/>
              <w:color w:val="FFFFFF"/>
            </w:rPr>
            <w:t xml:space="preserve">    C22/2023</w:t>
          </w:r>
        </w:p>
        <w:p w:rsidR="006F5B2B" w:rsidRPr="00623D6D" w:rsidRDefault="006F5B2B" w:rsidP="00E91E30">
          <w:pPr>
            <w:pStyle w:val="Header"/>
            <w:jc w:val="right"/>
            <w:rPr>
              <w:color w:val="FFFFFF"/>
            </w:rPr>
          </w:pPr>
        </w:p>
      </w:tc>
    </w:tr>
  </w:tbl>
  <w:p w:rsidR="006F5B2B" w:rsidRDefault="006F5B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1EA32C"/>
    <w:multiLevelType w:val="hybridMultilevel"/>
    <w:tmpl w:val="06E5C48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DF13C4"/>
    <w:multiLevelType w:val="hybridMultilevel"/>
    <w:tmpl w:val="D7E2A3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16ACA"/>
    <w:multiLevelType w:val="multilevel"/>
    <w:tmpl w:val="4C62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37071F9"/>
    <w:multiLevelType w:val="hybridMultilevel"/>
    <w:tmpl w:val="A628B484"/>
    <w:lvl w:ilvl="0" w:tplc="D2EC4E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34E70"/>
    <w:multiLevelType w:val="hybridMultilevel"/>
    <w:tmpl w:val="D2B87FFE"/>
    <w:lvl w:ilvl="0" w:tplc="41525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BF5BE4"/>
    <w:multiLevelType w:val="hybridMultilevel"/>
    <w:tmpl w:val="39641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71E534E"/>
    <w:multiLevelType w:val="multilevel"/>
    <w:tmpl w:val="41F47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4F40EB"/>
    <w:multiLevelType w:val="multilevel"/>
    <w:tmpl w:val="6B5AE14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CB1A63B"/>
    <w:multiLevelType w:val="hybridMultilevel"/>
    <w:tmpl w:val="F67360B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12C1AC5"/>
    <w:multiLevelType w:val="hybridMultilevel"/>
    <w:tmpl w:val="A628B484"/>
    <w:lvl w:ilvl="0" w:tplc="D2EC4E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D5965"/>
    <w:multiLevelType w:val="multilevel"/>
    <w:tmpl w:val="61C077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365651E9"/>
    <w:multiLevelType w:val="hybridMultilevel"/>
    <w:tmpl w:val="7C3EE428"/>
    <w:lvl w:ilvl="0" w:tplc="88BC08C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8090142"/>
    <w:multiLevelType w:val="multilevel"/>
    <w:tmpl w:val="D90C621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>
    <w:nsid w:val="3BEAB885"/>
    <w:multiLevelType w:val="hybridMultilevel"/>
    <w:tmpl w:val="B4FEE532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E12076A"/>
    <w:multiLevelType w:val="hybridMultilevel"/>
    <w:tmpl w:val="8F30B14A"/>
    <w:lvl w:ilvl="0" w:tplc="4D6ED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A6E8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21AE0BD"/>
    <w:multiLevelType w:val="hybridMultilevel"/>
    <w:tmpl w:val="60D52E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E4E3AF5"/>
    <w:multiLevelType w:val="hybridMultilevel"/>
    <w:tmpl w:val="6E5E86C2"/>
    <w:lvl w:ilvl="0" w:tplc="4948B5A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7D60DE"/>
    <w:multiLevelType w:val="multilevel"/>
    <w:tmpl w:val="D790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A050EA"/>
    <w:multiLevelType w:val="hybridMultilevel"/>
    <w:tmpl w:val="631A40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CA4C31"/>
    <w:multiLevelType w:val="hybridMultilevel"/>
    <w:tmpl w:val="BAD4DF6A"/>
    <w:lvl w:ilvl="0" w:tplc="5906A2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F42216B"/>
    <w:multiLevelType w:val="multilevel"/>
    <w:tmpl w:val="595693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6133B60"/>
    <w:multiLevelType w:val="multilevel"/>
    <w:tmpl w:val="461ABD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>
    <w:nsid w:val="67CA02EC"/>
    <w:multiLevelType w:val="hybridMultilevel"/>
    <w:tmpl w:val="300EE3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34ED9"/>
    <w:multiLevelType w:val="multilevel"/>
    <w:tmpl w:val="382E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E25D53"/>
    <w:multiLevelType w:val="hybridMultilevel"/>
    <w:tmpl w:val="242609A8"/>
    <w:lvl w:ilvl="0" w:tplc="D688C04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9"/>
  </w:num>
  <w:num w:numId="5">
    <w:abstractNumId w:val="1"/>
  </w:num>
  <w:num w:numId="6">
    <w:abstractNumId w:val="4"/>
  </w:num>
  <w:num w:numId="7">
    <w:abstractNumId w:val="2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1"/>
  </w:num>
  <w:num w:numId="15">
    <w:abstractNumId w:val="2"/>
  </w:num>
  <w:num w:numId="16">
    <w:abstractNumId w:val="12"/>
  </w:num>
  <w:num w:numId="17">
    <w:abstractNumId w:val="5"/>
  </w:num>
  <w:num w:numId="18">
    <w:abstractNumId w:val="7"/>
  </w:num>
  <w:num w:numId="19">
    <w:abstractNumId w:val="3"/>
  </w:num>
  <w:num w:numId="20">
    <w:abstractNumId w:val="10"/>
  </w:num>
  <w:num w:numId="21">
    <w:abstractNumId w:val="25"/>
  </w:num>
  <w:num w:numId="22">
    <w:abstractNumId w:val="9"/>
  </w:num>
  <w:num w:numId="23">
    <w:abstractNumId w:val="16"/>
  </w:num>
  <w:num w:numId="24">
    <w:abstractNumId w:val="0"/>
  </w:num>
  <w:num w:numId="25">
    <w:abstractNumId w:val="14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28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492"/>
    <w:rsid w:val="00004AD7"/>
    <w:rsid w:val="000069DD"/>
    <w:rsid w:val="00015CEE"/>
    <w:rsid w:val="00022A85"/>
    <w:rsid w:val="000237BF"/>
    <w:rsid w:val="00023E0B"/>
    <w:rsid w:val="00025DEB"/>
    <w:rsid w:val="000271CE"/>
    <w:rsid w:val="0003413E"/>
    <w:rsid w:val="00054A5D"/>
    <w:rsid w:val="00054EED"/>
    <w:rsid w:val="000561D6"/>
    <w:rsid w:val="00062945"/>
    <w:rsid w:val="00062F0E"/>
    <w:rsid w:val="00063C60"/>
    <w:rsid w:val="00073E9E"/>
    <w:rsid w:val="00082E07"/>
    <w:rsid w:val="00086ABC"/>
    <w:rsid w:val="000877DF"/>
    <w:rsid w:val="000900FC"/>
    <w:rsid w:val="000A4297"/>
    <w:rsid w:val="000A656D"/>
    <w:rsid w:val="000B5B00"/>
    <w:rsid w:val="000B7A26"/>
    <w:rsid w:val="000C3FD3"/>
    <w:rsid w:val="000C527E"/>
    <w:rsid w:val="000D124E"/>
    <w:rsid w:val="000D1FBF"/>
    <w:rsid w:val="000D5D26"/>
    <w:rsid w:val="000E104B"/>
    <w:rsid w:val="000E2F40"/>
    <w:rsid w:val="000F0709"/>
    <w:rsid w:val="000F2195"/>
    <w:rsid w:val="000F2674"/>
    <w:rsid w:val="000F47C3"/>
    <w:rsid w:val="00106287"/>
    <w:rsid w:val="00106302"/>
    <w:rsid w:val="00106ABE"/>
    <w:rsid w:val="00113B59"/>
    <w:rsid w:val="00113DA3"/>
    <w:rsid w:val="0012095C"/>
    <w:rsid w:val="00126006"/>
    <w:rsid w:val="0012798C"/>
    <w:rsid w:val="00131ADF"/>
    <w:rsid w:val="00134079"/>
    <w:rsid w:val="00136965"/>
    <w:rsid w:val="00141558"/>
    <w:rsid w:val="001469BD"/>
    <w:rsid w:val="00152F8E"/>
    <w:rsid w:val="00154C84"/>
    <w:rsid w:val="0015589F"/>
    <w:rsid w:val="00156B72"/>
    <w:rsid w:val="0016470F"/>
    <w:rsid w:val="00164E4A"/>
    <w:rsid w:val="001676B8"/>
    <w:rsid w:val="001711A1"/>
    <w:rsid w:val="00173BA5"/>
    <w:rsid w:val="00176444"/>
    <w:rsid w:val="001935CD"/>
    <w:rsid w:val="001956C3"/>
    <w:rsid w:val="001A0FC4"/>
    <w:rsid w:val="001A19F1"/>
    <w:rsid w:val="001A4F03"/>
    <w:rsid w:val="001A7723"/>
    <w:rsid w:val="001C3FCD"/>
    <w:rsid w:val="001C6787"/>
    <w:rsid w:val="001C76F1"/>
    <w:rsid w:val="001D2000"/>
    <w:rsid w:val="001D73F5"/>
    <w:rsid w:val="001E1200"/>
    <w:rsid w:val="001E441A"/>
    <w:rsid w:val="001F1F64"/>
    <w:rsid w:val="00200992"/>
    <w:rsid w:val="00201410"/>
    <w:rsid w:val="00203444"/>
    <w:rsid w:val="002056DB"/>
    <w:rsid w:val="0020724E"/>
    <w:rsid w:val="0021065E"/>
    <w:rsid w:val="00213128"/>
    <w:rsid w:val="002137D9"/>
    <w:rsid w:val="00214C46"/>
    <w:rsid w:val="00215655"/>
    <w:rsid w:val="00215F5E"/>
    <w:rsid w:val="0021612C"/>
    <w:rsid w:val="00217438"/>
    <w:rsid w:val="00220894"/>
    <w:rsid w:val="00223664"/>
    <w:rsid w:val="002242F1"/>
    <w:rsid w:val="0023381B"/>
    <w:rsid w:val="00237857"/>
    <w:rsid w:val="0024256F"/>
    <w:rsid w:val="002452DF"/>
    <w:rsid w:val="002461CA"/>
    <w:rsid w:val="00256171"/>
    <w:rsid w:val="002578EA"/>
    <w:rsid w:val="00261A06"/>
    <w:rsid w:val="002641F6"/>
    <w:rsid w:val="002656D3"/>
    <w:rsid w:val="00285941"/>
    <w:rsid w:val="002906BB"/>
    <w:rsid w:val="0029225C"/>
    <w:rsid w:val="00293DDF"/>
    <w:rsid w:val="002A0D00"/>
    <w:rsid w:val="002A1B14"/>
    <w:rsid w:val="002A78A1"/>
    <w:rsid w:val="002B0721"/>
    <w:rsid w:val="002C2BC9"/>
    <w:rsid w:val="002D0F35"/>
    <w:rsid w:val="002D458A"/>
    <w:rsid w:val="002E05F8"/>
    <w:rsid w:val="002E0AFF"/>
    <w:rsid w:val="002F643D"/>
    <w:rsid w:val="00303B1A"/>
    <w:rsid w:val="00311255"/>
    <w:rsid w:val="00311F9A"/>
    <w:rsid w:val="00311FA2"/>
    <w:rsid w:val="00312769"/>
    <w:rsid w:val="003173F3"/>
    <w:rsid w:val="00326584"/>
    <w:rsid w:val="00333C3D"/>
    <w:rsid w:val="00344932"/>
    <w:rsid w:val="00346B8C"/>
    <w:rsid w:val="0036351D"/>
    <w:rsid w:val="003653EA"/>
    <w:rsid w:val="0036656B"/>
    <w:rsid w:val="00377A6F"/>
    <w:rsid w:val="0039256A"/>
    <w:rsid w:val="00396295"/>
    <w:rsid w:val="003A17ED"/>
    <w:rsid w:val="003A47FC"/>
    <w:rsid w:val="003A6F40"/>
    <w:rsid w:val="003B0A95"/>
    <w:rsid w:val="003B6554"/>
    <w:rsid w:val="003B6AE9"/>
    <w:rsid w:val="003D1F50"/>
    <w:rsid w:val="003E2048"/>
    <w:rsid w:val="003E590E"/>
    <w:rsid w:val="003F15C2"/>
    <w:rsid w:val="00402736"/>
    <w:rsid w:val="00403892"/>
    <w:rsid w:val="00404A51"/>
    <w:rsid w:val="00410160"/>
    <w:rsid w:val="00411FB1"/>
    <w:rsid w:val="00420840"/>
    <w:rsid w:val="00420EFB"/>
    <w:rsid w:val="00431DD1"/>
    <w:rsid w:val="00435C1E"/>
    <w:rsid w:val="0044259A"/>
    <w:rsid w:val="004459BB"/>
    <w:rsid w:val="00453204"/>
    <w:rsid w:val="00460C12"/>
    <w:rsid w:val="00463087"/>
    <w:rsid w:val="00465D2D"/>
    <w:rsid w:val="00466DDC"/>
    <w:rsid w:val="004675AB"/>
    <w:rsid w:val="004676AA"/>
    <w:rsid w:val="00471853"/>
    <w:rsid w:val="004737F9"/>
    <w:rsid w:val="004847A7"/>
    <w:rsid w:val="004935F9"/>
    <w:rsid w:val="004A040C"/>
    <w:rsid w:val="004A2B2F"/>
    <w:rsid w:val="004A5991"/>
    <w:rsid w:val="004A73B0"/>
    <w:rsid w:val="004B0581"/>
    <w:rsid w:val="004C3FDD"/>
    <w:rsid w:val="004C6D96"/>
    <w:rsid w:val="004D5DE5"/>
    <w:rsid w:val="004D70A8"/>
    <w:rsid w:val="004E7EF1"/>
    <w:rsid w:val="004F1EEB"/>
    <w:rsid w:val="004F1F81"/>
    <w:rsid w:val="004F2474"/>
    <w:rsid w:val="004F554C"/>
    <w:rsid w:val="004F6FA5"/>
    <w:rsid w:val="005053A3"/>
    <w:rsid w:val="00511808"/>
    <w:rsid w:val="00531E4F"/>
    <w:rsid w:val="00533419"/>
    <w:rsid w:val="00534BFC"/>
    <w:rsid w:val="00535298"/>
    <w:rsid w:val="00537752"/>
    <w:rsid w:val="005451C4"/>
    <w:rsid w:val="00551308"/>
    <w:rsid w:val="00587021"/>
    <w:rsid w:val="005911D9"/>
    <w:rsid w:val="00593C6F"/>
    <w:rsid w:val="005A122E"/>
    <w:rsid w:val="005A19D2"/>
    <w:rsid w:val="005A1A7F"/>
    <w:rsid w:val="005A53AC"/>
    <w:rsid w:val="005B12C2"/>
    <w:rsid w:val="005C078E"/>
    <w:rsid w:val="005C3FB5"/>
    <w:rsid w:val="005C78DD"/>
    <w:rsid w:val="005D182B"/>
    <w:rsid w:val="005D3938"/>
    <w:rsid w:val="005D6F6C"/>
    <w:rsid w:val="005D70A7"/>
    <w:rsid w:val="005E070B"/>
    <w:rsid w:val="005E0BF1"/>
    <w:rsid w:val="005E4DB7"/>
    <w:rsid w:val="005E6979"/>
    <w:rsid w:val="006108E4"/>
    <w:rsid w:val="00610C08"/>
    <w:rsid w:val="00611A5E"/>
    <w:rsid w:val="0061424A"/>
    <w:rsid w:val="006176D1"/>
    <w:rsid w:val="006231A2"/>
    <w:rsid w:val="00623427"/>
    <w:rsid w:val="00623C3E"/>
    <w:rsid w:val="00623D6D"/>
    <w:rsid w:val="00625132"/>
    <w:rsid w:val="006355CF"/>
    <w:rsid w:val="00644E56"/>
    <w:rsid w:val="00651BD8"/>
    <w:rsid w:val="00651F73"/>
    <w:rsid w:val="006679A4"/>
    <w:rsid w:val="00667B87"/>
    <w:rsid w:val="0067083D"/>
    <w:rsid w:val="00670EA7"/>
    <w:rsid w:val="00670FA2"/>
    <w:rsid w:val="0067348C"/>
    <w:rsid w:val="00673C62"/>
    <w:rsid w:val="00681801"/>
    <w:rsid w:val="006840D9"/>
    <w:rsid w:val="00686A68"/>
    <w:rsid w:val="00692891"/>
    <w:rsid w:val="006940C5"/>
    <w:rsid w:val="006B0620"/>
    <w:rsid w:val="006B2195"/>
    <w:rsid w:val="006C3960"/>
    <w:rsid w:val="006D17BE"/>
    <w:rsid w:val="006D2C79"/>
    <w:rsid w:val="006D68F9"/>
    <w:rsid w:val="006D7E9E"/>
    <w:rsid w:val="006E0F9A"/>
    <w:rsid w:val="006E3048"/>
    <w:rsid w:val="006E3D11"/>
    <w:rsid w:val="006F5B2B"/>
    <w:rsid w:val="007015DF"/>
    <w:rsid w:val="0070672A"/>
    <w:rsid w:val="007132B1"/>
    <w:rsid w:val="0071631F"/>
    <w:rsid w:val="007211B0"/>
    <w:rsid w:val="00725200"/>
    <w:rsid w:val="00731191"/>
    <w:rsid w:val="00735C87"/>
    <w:rsid w:val="00743E5C"/>
    <w:rsid w:val="0074530C"/>
    <w:rsid w:val="00761ECB"/>
    <w:rsid w:val="00763467"/>
    <w:rsid w:val="007716B3"/>
    <w:rsid w:val="00775DD5"/>
    <w:rsid w:val="007A3957"/>
    <w:rsid w:val="007A3DFD"/>
    <w:rsid w:val="007A6D78"/>
    <w:rsid w:val="007B1859"/>
    <w:rsid w:val="007B2418"/>
    <w:rsid w:val="007B4A8E"/>
    <w:rsid w:val="007B5096"/>
    <w:rsid w:val="007B7A56"/>
    <w:rsid w:val="007C1B55"/>
    <w:rsid w:val="007C5547"/>
    <w:rsid w:val="007D0DFB"/>
    <w:rsid w:val="007D2BD0"/>
    <w:rsid w:val="007D5B1A"/>
    <w:rsid w:val="007E27C7"/>
    <w:rsid w:val="007F1D66"/>
    <w:rsid w:val="00801C10"/>
    <w:rsid w:val="008065D2"/>
    <w:rsid w:val="0081115E"/>
    <w:rsid w:val="00811C84"/>
    <w:rsid w:val="008261D2"/>
    <w:rsid w:val="00836846"/>
    <w:rsid w:val="00845CB4"/>
    <w:rsid w:val="00847BDB"/>
    <w:rsid w:val="00854068"/>
    <w:rsid w:val="008574BE"/>
    <w:rsid w:val="00857B99"/>
    <w:rsid w:val="008619F8"/>
    <w:rsid w:val="0087044A"/>
    <w:rsid w:val="00884E9F"/>
    <w:rsid w:val="008915C4"/>
    <w:rsid w:val="008937D8"/>
    <w:rsid w:val="008944EE"/>
    <w:rsid w:val="008A191D"/>
    <w:rsid w:val="008A4F50"/>
    <w:rsid w:val="008A5CEA"/>
    <w:rsid w:val="008A79BF"/>
    <w:rsid w:val="008B1BE0"/>
    <w:rsid w:val="008B36B1"/>
    <w:rsid w:val="008B6982"/>
    <w:rsid w:val="008C16A5"/>
    <w:rsid w:val="008C46E5"/>
    <w:rsid w:val="008C4967"/>
    <w:rsid w:val="008C55DC"/>
    <w:rsid w:val="008C6DB8"/>
    <w:rsid w:val="008D5FAE"/>
    <w:rsid w:val="008E52B7"/>
    <w:rsid w:val="008F3F6E"/>
    <w:rsid w:val="008F5139"/>
    <w:rsid w:val="009011E1"/>
    <w:rsid w:val="009023F2"/>
    <w:rsid w:val="00902488"/>
    <w:rsid w:val="009027FE"/>
    <w:rsid w:val="00903D4D"/>
    <w:rsid w:val="00904B8D"/>
    <w:rsid w:val="009058FF"/>
    <w:rsid w:val="00905E00"/>
    <w:rsid w:val="009108BD"/>
    <w:rsid w:val="0091500E"/>
    <w:rsid w:val="0091542A"/>
    <w:rsid w:val="0091672F"/>
    <w:rsid w:val="0091737A"/>
    <w:rsid w:val="00925CB2"/>
    <w:rsid w:val="00940611"/>
    <w:rsid w:val="0094074C"/>
    <w:rsid w:val="00942176"/>
    <w:rsid w:val="00953C88"/>
    <w:rsid w:val="00965B47"/>
    <w:rsid w:val="00970818"/>
    <w:rsid w:val="00970A16"/>
    <w:rsid w:val="009742F8"/>
    <w:rsid w:val="0098060D"/>
    <w:rsid w:val="0098315E"/>
    <w:rsid w:val="0098565D"/>
    <w:rsid w:val="00991442"/>
    <w:rsid w:val="0099435F"/>
    <w:rsid w:val="009A67C9"/>
    <w:rsid w:val="009C01EF"/>
    <w:rsid w:val="009C1A40"/>
    <w:rsid w:val="009C231C"/>
    <w:rsid w:val="009D0DD0"/>
    <w:rsid w:val="009D136C"/>
    <w:rsid w:val="009D2FE2"/>
    <w:rsid w:val="009E1E41"/>
    <w:rsid w:val="009E671A"/>
    <w:rsid w:val="009F6FDA"/>
    <w:rsid w:val="00A0314B"/>
    <w:rsid w:val="00A036EE"/>
    <w:rsid w:val="00A046CD"/>
    <w:rsid w:val="00A05D0E"/>
    <w:rsid w:val="00A0641F"/>
    <w:rsid w:val="00A065AB"/>
    <w:rsid w:val="00A07A61"/>
    <w:rsid w:val="00A1724A"/>
    <w:rsid w:val="00A22655"/>
    <w:rsid w:val="00A251FB"/>
    <w:rsid w:val="00A30BC0"/>
    <w:rsid w:val="00A3159F"/>
    <w:rsid w:val="00A343C3"/>
    <w:rsid w:val="00A41426"/>
    <w:rsid w:val="00A43525"/>
    <w:rsid w:val="00A43B2B"/>
    <w:rsid w:val="00A50825"/>
    <w:rsid w:val="00A561CF"/>
    <w:rsid w:val="00A56974"/>
    <w:rsid w:val="00A56B70"/>
    <w:rsid w:val="00A67312"/>
    <w:rsid w:val="00A72108"/>
    <w:rsid w:val="00A8296A"/>
    <w:rsid w:val="00A82A21"/>
    <w:rsid w:val="00A83D51"/>
    <w:rsid w:val="00A84C85"/>
    <w:rsid w:val="00A852C3"/>
    <w:rsid w:val="00A8706C"/>
    <w:rsid w:val="00AA03FC"/>
    <w:rsid w:val="00AA0F2D"/>
    <w:rsid w:val="00AA1A6F"/>
    <w:rsid w:val="00AA34FF"/>
    <w:rsid w:val="00AB335B"/>
    <w:rsid w:val="00AB36EF"/>
    <w:rsid w:val="00AB4B45"/>
    <w:rsid w:val="00AC0E7D"/>
    <w:rsid w:val="00AC193E"/>
    <w:rsid w:val="00AD5135"/>
    <w:rsid w:val="00AD7F71"/>
    <w:rsid w:val="00AE2008"/>
    <w:rsid w:val="00AE54F8"/>
    <w:rsid w:val="00AF2E33"/>
    <w:rsid w:val="00AF6842"/>
    <w:rsid w:val="00B00085"/>
    <w:rsid w:val="00B12AD0"/>
    <w:rsid w:val="00B2576A"/>
    <w:rsid w:val="00B3070D"/>
    <w:rsid w:val="00B40AE3"/>
    <w:rsid w:val="00B41E02"/>
    <w:rsid w:val="00B443DD"/>
    <w:rsid w:val="00B462AB"/>
    <w:rsid w:val="00B63A2D"/>
    <w:rsid w:val="00B662E1"/>
    <w:rsid w:val="00B66331"/>
    <w:rsid w:val="00B673A8"/>
    <w:rsid w:val="00B70123"/>
    <w:rsid w:val="00B73472"/>
    <w:rsid w:val="00B858AA"/>
    <w:rsid w:val="00B85C13"/>
    <w:rsid w:val="00B95CFE"/>
    <w:rsid w:val="00B96C26"/>
    <w:rsid w:val="00BB0DD5"/>
    <w:rsid w:val="00BB1729"/>
    <w:rsid w:val="00BB1C54"/>
    <w:rsid w:val="00BB2F63"/>
    <w:rsid w:val="00BB50B8"/>
    <w:rsid w:val="00BC2CD5"/>
    <w:rsid w:val="00BD1DEF"/>
    <w:rsid w:val="00BD4A50"/>
    <w:rsid w:val="00BD5560"/>
    <w:rsid w:val="00BE4C4F"/>
    <w:rsid w:val="00BF5109"/>
    <w:rsid w:val="00BF5C21"/>
    <w:rsid w:val="00C007D3"/>
    <w:rsid w:val="00C00C24"/>
    <w:rsid w:val="00C02C7C"/>
    <w:rsid w:val="00C03446"/>
    <w:rsid w:val="00C04865"/>
    <w:rsid w:val="00C1516C"/>
    <w:rsid w:val="00C22854"/>
    <w:rsid w:val="00C25A17"/>
    <w:rsid w:val="00C31449"/>
    <w:rsid w:val="00C34DB1"/>
    <w:rsid w:val="00C37F05"/>
    <w:rsid w:val="00C40DAF"/>
    <w:rsid w:val="00C41F75"/>
    <w:rsid w:val="00C42D97"/>
    <w:rsid w:val="00C45109"/>
    <w:rsid w:val="00C610CB"/>
    <w:rsid w:val="00C6317A"/>
    <w:rsid w:val="00C641F3"/>
    <w:rsid w:val="00C66D4D"/>
    <w:rsid w:val="00C7253F"/>
    <w:rsid w:val="00C72A27"/>
    <w:rsid w:val="00C73168"/>
    <w:rsid w:val="00C77799"/>
    <w:rsid w:val="00C8109A"/>
    <w:rsid w:val="00C84FE3"/>
    <w:rsid w:val="00C8759B"/>
    <w:rsid w:val="00C87D9D"/>
    <w:rsid w:val="00C90104"/>
    <w:rsid w:val="00C91492"/>
    <w:rsid w:val="00C91A49"/>
    <w:rsid w:val="00C94E96"/>
    <w:rsid w:val="00CA1631"/>
    <w:rsid w:val="00CA5507"/>
    <w:rsid w:val="00CA7006"/>
    <w:rsid w:val="00CB042F"/>
    <w:rsid w:val="00CB520B"/>
    <w:rsid w:val="00CB6810"/>
    <w:rsid w:val="00CD3DDB"/>
    <w:rsid w:val="00CF54D8"/>
    <w:rsid w:val="00CF66AB"/>
    <w:rsid w:val="00D05BAC"/>
    <w:rsid w:val="00D1058D"/>
    <w:rsid w:val="00D10F5F"/>
    <w:rsid w:val="00D13DD5"/>
    <w:rsid w:val="00D266CE"/>
    <w:rsid w:val="00D32013"/>
    <w:rsid w:val="00D32D40"/>
    <w:rsid w:val="00D36060"/>
    <w:rsid w:val="00D3683E"/>
    <w:rsid w:val="00D37F79"/>
    <w:rsid w:val="00D4349C"/>
    <w:rsid w:val="00D4609C"/>
    <w:rsid w:val="00D46302"/>
    <w:rsid w:val="00D52743"/>
    <w:rsid w:val="00D61A89"/>
    <w:rsid w:val="00D62EDA"/>
    <w:rsid w:val="00D636DD"/>
    <w:rsid w:val="00D66900"/>
    <w:rsid w:val="00D774AF"/>
    <w:rsid w:val="00D96D15"/>
    <w:rsid w:val="00D97C79"/>
    <w:rsid w:val="00DA1326"/>
    <w:rsid w:val="00DA4861"/>
    <w:rsid w:val="00DB78BD"/>
    <w:rsid w:val="00DB7FDE"/>
    <w:rsid w:val="00DC56E7"/>
    <w:rsid w:val="00DD27D4"/>
    <w:rsid w:val="00DD4445"/>
    <w:rsid w:val="00DD7CE4"/>
    <w:rsid w:val="00DF2DEF"/>
    <w:rsid w:val="00DF5998"/>
    <w:rsid w:val="00DF6F8B"/>
    <w:rsid w:val="00E049E2"/>
    <w:rsid w:val="00E06328"/>
    <w:rsid w:val="00E06FB3"/>
    <w:rsid w:val="00E1469F"/>
    <w:rsid w:val="00E168F9"/>
    <w:rsid w:val="00E16C7F"/>
    <w:rsid w:val="00E16F9C"/>
    <w:rsid w:val="00E25ACA"/>
    <w:rsid w:val="00E31F25"/>
    <w:rsid w:val="00E45AF1"/>
    <w:rsid w:val="00E556E8"/>
    <w:rsid w:val="00E60E4B"/>
    <w:rsid w:val="00E61E26"/>
    <w:rsid w:val="00E62089"/>
    <w:rsid w:val="00E66AF0"/>
    <w:rsid w:val="00E726BE"/>
    <w:rsid w:val="00E810BA"/>
    <w:rsid w:val="00E810C5"/>
    <w:rsid w:val="00E85A4D"/>
    <w:rsid w:val="00E91B8E"/>
    <w:rsid w:val="00E91E30"/>
    <w:rsid w:val="00EA46FE"/>
    <w:rsid w:val="00EA5D0B"/>
    <w:rsid w:val="00EB16DC"/>
    <w:rsid w:val="00EB1809"/>
    <w:rsid w:val="00EB61DB"/>
    <w:rsid w:val="00EC58C7"/>
    <w:rsid w:val="00EC7355"/>
    <w:rsid w:val="00ED1600"/>
    <w:rsid w:val="00ED24AF"/>
    <w:rsid w:val="00ED3863"/>
    <w:rsid w:val="00EE06AC"/>
    <w:rsid w:val="00EE08FE"/>
    <w:rsid w:val="00EE19A8"/>
    <w:rsid w:val="00EE2768"/>
    <w:rsid w:val="00EF49B7"/>
    <w:rsid w:val="00EF5CC0"/>
    <w:rsid w:val="00EF7B34"/>
    <w:rsid w:val="00F07D0B"/>
    <w:rsid w:val="00F12A7A"/>
    <w:rsid w:val="00F15576"/>
    <w:rsid w:val="00F215D2"/>
    <w:rsid w:val="00F23D0D"/>
    <w:rsid w:val="00F415A2"/>
    <w:rsid w:val="00F45F6B"/>
    <w:rsid w:val="00F60192"/>
    <w:rsid w:val="00F60A5C"/>
    <w:rsid w:val="00F67B2C"/>
    <w:rsid w:val="00F703E2"/>
    <w:rsid w:val="00F71095"/>
    <w:rsid w:val="00F9163B"/>
    <w:rsid w:val="00F9370F"/>
    <w:rsid w:val="00FA346D"/>
    <w:rsid w:val="00FA646B"/>
    <w:rsid w:val="00FB3209"/>
    <w:rsid w:val="00FB5ECE"/>
    <w:rsid w:val="00FC1C59"/>
    <w:rsid w:val="00FC3763"/>
    <w:rsid w:val="00FC5860"/>
    <w:rsid w:val="00FC61DD"/>
    <w:rsid w:val="00FD1A0B"/>
    <w:rsid w:val="00FD708D"/>
    <w:rsid w:val="00FE0DE3"/>
    <w:rsid w:val="00FE0EF4"/>
    <w:rsid w:val="00FE21B0"/>
    <w:rsid w:val="00FE576E"/>
    <w:rsid w:val="00FF1F1E"/>
    <w:rsid w:val="00FF347F"/>
    <w:rsid w:val="00FF3FFF"/>
    <w:rsid w:val="00FF5114"/>
    <w:rsid w:val="00FF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Normal Indent" w:unhideWhenUsed="1"/>
    <w:lsdException w:name="footnote text" w:unhideWhenUsed="1"/>
    <w:lsdException w:name="caption" w:semiHidden="0" w:qFormat="1"/>
    <w:lsdException w:name="table of figures" w:unhideWhenUsed="1"/>
    <w:lsdException w:name="envelope address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List Bullet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2576A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576A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57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576A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576A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2576A"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576A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2576A"/>
    <w:pPr>
      <w:spacing w:before="240" w:after="60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576A"/>
    <w:p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2576A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742F8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742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742F8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742F8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2E05F8"/>
    <w:rPr>
      <w:rFonts w:ascii="Arial" w:hAnsi="Arial" w:cs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9742F8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9742F8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9742F8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C91492"/>
    <w:rPr>
      <w:rFonts w:ascii="Arial" w:hAnsi="Arial" w:cs="Arial"/>
      <w:b/>
      <w:bCs/>
      <w:i/>
      <w:iCs/>
      <w:sz w:val="18"/>
      <w:szCs w:val="18"/>
    </w:rPr>
  </w:style>
  <w:style w:type="paragraph" w:customStyle="1" w:styleId="Tisk-odkomupedmtdatum">
    <w:name w:val="Tisk- od: komu: předmět: datum:"/>
    <w:basedOn w:val="Normal"/>
    <w:uiPriority w:val="99"/>
    <w:rsid w:val="00B2576A"/>
    <w:pPr>
      <w:pBdr>
        <w:left w:val="single" w:sz="18" w:space="1" w:color="auto"/>
      </w:pBdr>
    </w:pPr>
    <w:rPr>
      <w:rFonts w:ascii="Arial" w:hAnsi="Arial" w:cs="Arial"/>
      <w:sz w:val="18"/>
      <w:szCs w:val="18"/>
    </w:rPr>
  </w:style>
  <w:style w:type="paragraph" w:customStyle="1" w:styleId="Tisk-pevrtithlaviku">
    <w:name w:val="Tisk- převrátit hlavičku"/>
    <w:basedOn w:val="Normal"/>
    <w:uiPriority w:val="99"/>
    <w:rsid w:val="00B2576A"/>
    <w:pPr>
      <w:pBdr>
        <w:left w:val="single" w:sz="18" w:space="1" w:color="auto"/>
      </w:pBdr>
      <w:shd w:val="pct12" w:color="auto" w:fill="auto"/>
    </w:pPr>
    <w:rPr>
      <w:rFonts w:ascii="Arial" w:hAnsi="Arial" w:cs="Arial"/>
      <w:b/>
      <w:bCs/>
      <w:sz w:val="22"/>
      <w:szCs w:val="22"/>
    </w:rPr>
  </w:style>
  <w:style w:type="paragraph" w:customStyle="1" w:styleId="Hlavikyproodpovpedndl">
    <w:name w:val="Hlavičky pro odpověď/předání dál"/>
    <w:basedOn w:val="Normal"/>
    <w:uiPriority w:val="99"/>
    <w:rsid w:val="00B2576A"/>
    <w:pPr>
      <w:pBdr>
        <w:left w:val="single" w:sz="18" w:space="1" w:color="auto"/>
      </w:pBdr>
      <w:shd w:val="pct10" w:color="auto" w:fill="auto"/>
    </w:pPr>
    <w:rPr>
      <w:rFonts w:ascii="Arial" w:hAnsi="Arial" w:cs="Arial"/>
      <w:sz w:val="18"/>
      <w:szCs w:val="18"/>
    </w:rPr>
  </w:style>
  <w:style w:type="paragraph" w:customStyle="1" w:styleId="Odpovdtpedatdlkomuoddatum">
    <w:name w:val="Odpovědět/předat dál komu: od: datum:"/>
    <w:basedOn w:val="Normal"/>
    <w:uiPriority w:val="99"/>
    <w:rsid w:val="00B2576A"/>
    <w:rPr>
      <w:rFonts w:ascii="Arial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B2576A"/>
    <w:rPr>
      <w:sz w:val="16"/>
      <w:szCs w:val="16"/>
    </w:rPr>
  </w:style>
  <w:style w:type="paragraph" w:styleId="Index1">
    <w:name w:val="index 1"/>
    <w:basedOn w:val="Normal"/>
    <w:next w:val="Normal"/>
    <w:uiPriority w:val="99"/>
    <w:semiHidden/>
    <w:rsid w:val="00B2576A"/>
    <w:pPr>
      <w:tabs>
        <w:tab w:val="right" w:leader="dot" w:pos="8306"/>
      </w:tabs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B2576A"/>
    <w:rPr>
      <w:rFonts w:ascii="Arial" w:hAnsi="Arial" w:cs="Arial"/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B257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42F8"/>
    <w:rPr>
      <w:rFonts w:ascii="Cambria" w:hAnsi="Cambria" w:cs="Cambria"/>
      <w:sz w:val="24"/>
      <w:szCs w:val="24"/>
      <w:shd w:val="pct20" w:color="auto" w:fill="auto"/>
    </w:rPr>
  </w:style>
  <w:style w:type="paragraph" w:styleId="Subtitle">
    <w:name w:val="Subtitle"/>
    <w:basedOn w:val="Normal"/>
    <w:link w:val="SubtitleChar"/>
    <w:uiPriority w:val="99"/>
    <w:qFormat/>
    <w:rsid w:val="00B2576A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9742F8"/>
    <w:rPr>
      <w:rFonts w:ascii="Cambria" w:hAnsi="Cambria" w:cs="Cambri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B2576A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742F8"/>
    <w:rPr>
      <w:rFonts w:ascii="Cambria" w:hAnsi="Cambria" w:cs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uiPriority w:val="99"/>
    <w:semiHidden/>
    <w:rsid w:val="00B2576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9">
    <w:name w:val="toc 9"/>
    <w:basedOn w:val="Normal"/>
    <w:next w:val="Normal"/>
    <w:uiPriority w:val="99"/>
    <w:semiHidden/>
    <w:rsid w:val="00B2576A"/>
    <w:pPr>
      <w:tabs>
        <w:tab w:val="right" w:leader="dot" w:pos="8306"/>
      </w:tabs>
      <w:ind w:left="1600"/>
    </w:pPr>
  </w:style>
  <w:style w:type="paragraph" w:styleId="EnvelopeReturn">
    <w:name w:val="envelope return"/>
    <w:basedOn w:val="Normal"/>
    <w:uiPriority w:val="99"/>
    <w:semiHidden/>
    <w:rsid w:val="00B2576A"/>
  </w:style>
  <w:style w:type="paragraph" w:styleId="MacroText">
    <w:name w:val="macro"/>
    <w:link w:val="MacroTextChar"/>
    <w:uiPriority w:val="99"/>
    <w:semiHidden/>
    <w:rsid w:val="00B2576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42F8"/>
    <w:rPr>
      <w:rFonts w:ascii="Courier New" w:hAnsi="Courier New" w:cs="Courier New"/>
      <w:lang w:val="cs-CZ" w:eastAsia="cs-CZ"/>
    </w:rPr>
  </w:style>
  <w:style w:type="paragraph" w:styleId="CommentText">
    <w:name w:val="annotation text"/>
    <w:basedOn w:val="Normal"/>
    <w:link w:val="CommentTextChar"/>
    <w:uiPriority w:val="99"/>
    <w:semiHidden/>
    <w:rsid w:val="00B2576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2F8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257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91492"/>
  </w:style>
  <w:style w:type="paragraph" w:styleId="BodyTextIndent">
    <w:name w:val="Body Text Indent"/>
    <w:basedOn w:val="Normal"/>
    <w:link w:val="BodyTextIndentChar"/>
    <w:uiPriority w:val="99"/>
    <w:semiHidden/>
    <w:rsid w:val="00B2576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42F8"/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2576A"/>
    <w:pPr>
      <w:spacing w:before="120" w:after="120"/>
    </w:pPr>
    <w:rPr>
      <w:b/>
      <w:bCs/>
    </w:rPr>
  </w:style>
  <w:style w:type="paragraph" w:styleId="Header">
    <w:name w:val="header"/>
    <w:basedOn w:val="Normal"/>
    <w:link w:val="HeaderChar"/>
    <w:uiPriority w:val="99"/>
    <w:rsid w:val="00B257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085"/>
  </w:style>
  <w:style w:type="paragraph" w:styleId="Footer">
    <w:name w:val="footer"/>
    <w:basedOn w:val="Normal"/>
    <w:link w:val="FooterChar"/>
    <w:uiPriority w:val="99"/>
    <w:rsid w:val="00B257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085"/>
  </w:style>
  <w:style w:type="paragraph" w:customStyle="1" w:styleId="Zkladntext21">
    <w:name w:val="Základní text 21"/>
    <w:basedOn w:val="Normal"/>
    <w:uiPriority w:val="99"/>
    <w:rsid w:val="00B2576A"/>
    <w:pPr>
      <w:spacing w:before="120"/>
      <w:jc w:val="both"/>
    </w:pPr>
    <w:rPr>
      <w:sz w:val="24"/>
      <w:szCs w:val="24"/>
    </w:rPr>
  </w:style>
  <w:style w:type="paragraph" w:styleId="List">
    <w:name w:val="List"/>
    <w:basedOn w:val="Normal"/>
    <w:uiPriority w:val="99"/>
    <w:semiHidden/>
    <w:rsid w:val="00B2576A"/>
    <w:pPr>
      <w:ind w:left="283" w:hanging="283"/>
    </w:pPr>
  </w:style>
  <w:style w:type="paragraph" w:styleId="List2">
    <w:name w:val="List 2"/>
    <w:basedOn w:val="Normal"/>
    <w:uiPriority w:val="99"/>
    <w:semiHidden/>
    <w:rsid w:val="00B2576A"/>
    <w:pPr>
      <w:ind w:left="566" w:hanging="283"/>
    </w:pPr>
  </w:style>
  <w:style w:type="paragraph" w:customStyle="1" w:styleId="Vnitnadresa">
    <w:name w:val="Vnitřní adresa"/>
    <w:basedOn w:val="Normal"/>
    <w:uiPriority w:val="99"/>
    <w:rsid w:val="00B2576A"/>
  </w:style>
  <w:style w:type="character" w:styleId="PageNumber">
    <w:name w:val="page number"/>
    <w:basedOn w:val="DefaultParagraphFont"/>
    <w:uiPriority w:val="99"/>
    <w:semiHidden/>
    <w:rsid w:val="00B2576A"/>
  </w:style>
  <w:style w:type="character" w:styleId="Hyperlink">
    <w:name w:val="Hyperlink"/>
    <w:basedOn w:val="DefaultParagraphFont"/>
    <w:uiPriority w:val="99"/>
    <w:semiHidden/>
    <w:rsid w:val="00B257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2576A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semiHidden/>
    <w:rsid w:val="00B2576A"/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42F8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B2576A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42F8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681801"/>
    <w:pPr>
      <w:ind w:left="720"/>
      <w:contextualSpacing/>
    </w:pPr>
  </w:style>
  <w:style w:type="table" w:styleId="TableGrid">
    <w:name w:val="Table Grid"/>
    <w:basedOn w:val="TableNormal"/>
    <w:uiPriority w:val="99"/>
    <w:rsid w:val="00FF6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7D2BD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7D2B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D2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BD0"/>
    <w:rPr>
      <w:rFonts w:ascii="Tahoma" w:hAnsi="Tahoma" w:cs="Tahoma"/>
      <w:sz w:val="16"/>
      <w:szCs w:val="16"/>
    </w:rPr>
  </w:style>
  <w:style w:type="character" w:customStyle="1" w:styleId="producttitle">
    <w:name w:val="producttitle"/>
    <w:basedOn w:val="DefaultParagraphFont"/>
    <w:uiPriority w:val="99"/>
    <w:rsid w:val="0091500E"/>
  </w:style>
  <w:style w:type="paragraph" w:customStyle="1" w:styleId="Odst">
    <w:name w:val="Odst"/>
    <w:basedOn w:val="Normal"/>
    <w:uiPriority w:val="99"/>
    <w:rsid w:val="00B662E1"/>
    <w:pPr>
      <w:widowControl/>
      <w:overflowPunct/>
      <w:autoSpaceDE/>
      <w:autoSpaceDN/>
      <w:adjustRightInd/>
      <w:ind w:firstLine="709"/>
      <w:textAlignment w:val="auto"/>
    </w:pPr>
    <w:rPr>
      <w:rFonts w:ascii="Arial" w:hAnsi="Arial" w:cs="Arial"/>
      <w:sz w:val="22"/>
      <w:szCs w:val="22"/>
    </w:rPr>
  </w:style>
  <w:style w:type="paragraph" w:customStyle="1" w:styleId="Default">
    <w:name w:val="Default"/>
    <w:uiPriority w:val="99"/>
    <w:rsid w:val="00D266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6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1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190</TotalTime>
  <Pages>6</Pages>
  <Words>1600</Words>
  <Characters>9446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elektronickou poštu</dc:title>
  <dc:subject/>
  <dc:creator>Bedřich Chmelík</dc:creator>
  <cp:keywords/>
  <dc:description/>
  <cp:lastModifiedBy>Bedřich Chmelík</cp:lastModifiedBy>
  <cp:revision>22</cp:revision>
  <cp:lastPrinted>2002-04-28T15:12:00Z</cp:lastPrinted>
  <dcterms:created xsi:type="dcterms:W3CDTF">2020-06-16T09:54:00Z</dcterms:created>
  <dcterms:modified xsi:type="dcterms:W3CDTF">2002-07-19T15:05:00Z</dcterms:modified>
</cp:coreProperties>
</file>